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CD0" w:rsidRPr="00787AD7" w:rsidRDefault="006A6718" w:rsidP="00787AD7">
      <w:pPr>
        <w:shd w:val="clear" w:color="auto" w:fill="FFFFFF"/>
        <w:ind w:left="38"/>
        <w:jc w:val="center"/>
        <w:rPr>
          <w:sz w:val="26"/>
          <w:szCs w:val="26"/>
        </w:rPr>
      </w:pPr>
      <w:r w:rsidRPr="00787AD7">
        <w:rPr>
          <w:rFonts w:eastAsia="Times New Roman"/>
          <w:sz w:val="26"/>
          <w:szCs w:val="26"/>
        </w:rPr>
        <w:t xml:space="preserve">Протокол № </w:t>
      </w:r>
      <w:r w:rsidR="00E80269">
        <w:rPr>
          <w:rFonts w:eastAsia="Times New Roman"/>
          <w:sz w:val="26"/>
          <w:szCs w:val="26"/>
        </w:rPr>
        <w:t>3</w:t>
      </w:r>
    </w:p>
    <w:p w:rsidR="008A7CD0" w:rsidRPr="00787AD7" w:rsidRDefault="002A43DD" w:rsidP="00787AD7">
      <w:pPr>
        <w:shd w:val="clear" w:color="auto" w:fill="FFFFFF"/>
        <w:ind w:left="29"/>
        <w:jc w:val="center"/>
        <w:rPr>
          <w:sz w:val="26"/>
          <w:szCs w:val="26"/>
        </w:rPr>
      </w:pPr>
      <w:r w:rsidRPr="00787AD7">
        <w:rPr>
          <w:rFonts w:eastAsia="Times New Roman"/>
          <w:sz w:val="26"/>
          <w:szCs w:val="26"/>
        </w:rPr>
        <w:t>заседания Комиссии по предупреждению и ликвидации</w:t>
      </w:r>
    </w:p>
    <w:p w:rsidR="008A7CD0" w:rsidRPr="00787AD7" w:rsidRDefault="002A43DD" w:rsidP="00787AD7">
      <w:pPr>
        <w:shd w:val="clear" w:color="auto" w:fill="FFFFFF"/>
        <w:ind w:left="29"/>
        <w:jc w:val="center"/>
        <w:rPr>
          <w:sz w:val="26"/>
          <w:szCs w:val="26"/>
        </w:rPr>
      </w:pPr>
      <w:r w:rsidRPr="00787AD7">
        <w:rPr>
          <w:rFonts w:eastAsia="Times New Roman"/>
          <w:sz w:val="26"/>
          <w:szCs w:val="26"/>
        </w:rPr>
        <w:t>чрезвычайных ситуаций и обеспечению пожарной безопасности</w:t>
      </w:r>
    </w:p>
    <w:p w:rsidR="002354AC" w:rsidRDefault="002A43DD" w:rsidP="002354AC">
      <w:pPr>
        <w:shd w:val="clear" w:color="auto" w:fill="FFFFFF"/>
        <w:ind w:left="19"/>
        <w:jc w:val="center"/>
        <w:rPr>
          <w:rFonts w:eastAsia="Times New Roman"/>
          <w:sz w:val="26"/>
          <w:szCs w:val="26"/>
        </w:rPr>
      </w:pPr>
      <w:r w:rsidRPr="00787AD7">
        <w:rPr>
          <w:rFonts w:eastAsia="Times New Roman"/>
          <w:sz w:val="26"/>
          <w:szCs w:val="26"/>
        </w:rPr>
        <w:t>муниципального района «Заполярный район»</w:t>
      </w:r>
      <w:r w:rsidR="00E17863">
        <w:rPr>
          <w:rFonts w:eastAsia="Times New Roman"/>
          <w:sz w:val="26"/>
          <w:szCs w:val="26"/>
        </w:rPr>
        <w:t xml:space="preserve"> Ненецкого автономного округа»</w:t>
      </w:r>
    </w:p>
    <w:p w:rsidR="008A7CD0" w:rsidRPr="00B63E6B" w:rsidRDefault="008A7CD0" w:rsidP="00787AD7">
      <w:pPr>
        <w:pBdr>
          <w:bottom w:val="single" w:sz="12" w:space="1" w:color="auto"/>
        </w:pBdr>
        <w:shd w:val="clear" w:color="auto" w:fill="FFFFFF"/>
        <w:ind w:left="29"/>
        <w:jc w:val="center"/>
        <w:rPr>
          <w:rFonts w:eastAsia="Times New Roman"/>
          <w:sz w:val="6"/>
          <w:szCs w:val="6"/>
        </w:rPr>
      </w:pPr>
    </w:p>
    <w:p w:rsidR="008A7CD0" w:rsidRPr="00C01942" w:rsidRDefault="00E80269" w:rsidP="00787AD7">
      <w:pPr>
        <w:shd w:val="clear" w:color="auto" w:fill="FFFFFF"/>
        <w:tabs>
          <w:tab w:val="left" w:pos="7109"/>
        </w:tabs>
        <w:ind w:left="48"/>
        <w:rPr>
          <w:sz w:val="26"/>
          <w:szCs w:val="26"/>
        </w:rPr>
      </w:pPr>
      <w:r>
        <w:rPr>
          <w:spacing w:val="-1"/>
          <w:sz w:val="26"/>
          <w:szCs w:val="26"/>
        </w:rPr>
        <w:t>10</w:t>
      </w:r>
      <w:r w:rsidR="009478D8">
        <w:rPr>
          <w:spacing w:val="-1"/>
          <w:sz w:val="26"/>
          <w:szCs w:val="26"/>
        </w:rPr>
        <w:t xml:space="preserve"> февраля</w:t>
      </w:r>
      <w:r w:rsidR="00FB0604" w:rsidRPr="00C36E92">
        <w:rPr>
          <w:spacing w:val="-1"/>
          <w:sz w:val="26"/>
          <w:szCs w:val="26"/>
        </w:rPr>
        <w:t xml:space="preserve"> </w:t>
      </w:r>
      <w:r w:rsidR="006A6718" w:rsidRPr="00C36E92">
        <w:rPr>
          <w:rFonts w:eastAsia="Times New Roman"/>
          <w:spacing w:val="-1"/>
          <w:sz w:val="26"/>
          <w:szCs w:val="26"/>
        </w:rPr>
        <w:t>20</w:t>
      </w:r>
      <w:r w:rsidR="00A80418">
        <w:rPr>
          <w:rFonts w:eastAsia="Times New Roman"/>
          <w:spacing w:val="-1"/>
          <w:sz w:val="26"/>
          <w:szCs w:val="26"/>
        </w:rPr>
        <w:t>2</w:t>
      </w:r>
      <w:r w:rsidR="00723A26">
        <w:rPr>
          <w:rFonts w:eastAsia="Times New Roman"/>
          <w:spacing w:val="-1"/>
          <w:sz w:val="26"/>
          <w:szCs w:val="26"/>
        </w:rPr>
        <w:t>5</w:t>
      </w:r>
      <w:r w:rsidR="002A43DD" w:rsidRPr="00C36E92">
        <w:rPr>
          <w:rFonts w:eastAsia="Times New Roman"/>
          <w:spacing w:val="-1"/>
          <w:sz w:val="26"/>
          <w:szCs w:val="26"/>
        </w:rPr>
        <w:t xml:space="preserve"> г.</w:t>
      </w:r>
      <w:r w:rsidR="002A43DD" w:rsidRPr="00C01942">
        <w:rPr>
          <w:rFonts w:ascii="Arial" w:eastAsia="Times New Roman" w:cs="Arial"/>
          <w:sz w:val="26"/>
          <w:szCs w:val="26"/>
        </w:rPr>
        <w:tab/>
      </w:r>
      <w:r w:rsidR="00787AD7" w:rsidRPr="00C01942">
        <w:rPr>
          <w:rFonts w:ascii="Arial" w:eastAsia="Times New Roman" w:cs="Arial"/>
          <w:sz w:val="26"/>
          <w:szCs w:val="26"/>
        </w:rPr>
        <w:t xml:space="preserve">        </w:t>
      </w:r>
      <w:r w:rsidR="002A43DD" w:rsidRPr="00C01942">
        <w:rPr>
          <w:rFonts w:eastAsia="Times New Roman"/>
          <w:sz w:val="26"/>
          <w:szCs w:val="26"/>
        </w:rPr>
        <w:t>п. Искателей</w:t>
      </w:r>
    </w:p>
    <w:p w:rsidR="00787AD7" w:rsidRPr="00CF7DA3" w:rsidRDefault="00787AD7" w:rsidP="0006606A">
      <w:pPr>
        <w:shd w:val="clear" w:color="auto" w:fill="FFFFFF"/>
        <w:ind w:left="730"/>
        <w:rPr>
          <w:rFonts w:eastAsia="Times New Roman"/>
          <w:sz w:val="24"/>
          <w:szCs w:val="24"/>
        </w:rPr>
      </w:pPr>
    </w:p>
    <w:p w:rsidR="00787AD7" w:rsidRDefault="00787AD7" w:rsidP="0006606A">
      <w:pPr>
        <w:widowControl/>
        <w:autoSpaceDE/>
        <w:autoSpaceDN/>
        <w:adjustRightInd/>
        <w:rPr>
          <w:rFonts w:eastAsiaTheme="minorHAnsi"/>
          <w:sz w:val="26"/>
          <w:szCs w:val="26"/>
          <w:lang w:eastAsia="en-US"/>
        </w:rPr>
      </w:pPr>
      <w:r w:rsidRPr="007472B9">
        <w:rPr>
          <w:rFonts w:eastAsiaTheme="minorHAnsi"/>
          <w:sz w:val="26"/>
          <w:szCs w:val="26"/>
          <w:lang w:eastAsia="en-US"/>
        </w:rPr>
        <w:t>Присутствовали члены комиссии:</w:t>
      </w:r>
    </w:p>
    <w:p w:rsidR="007634D5" w:rsidRPr="00A63BC9" w:rsidRDefault="007634D5" w:rsidP="0006606A">
      <w:pPr>
        <w:widowControl/>
        <w:autoSpaceDE/>
        <w:autoSpaceDN/>
        <w:adjustRightInd/>
        <w:rPr>
          <w:rFonts w:eastAsiaTheme="minorHAnsi"/>
          <w:sz w:val="26"/>
          <w:szCs w:val="26"/>
          <w:lang w:eastAsia="en-US"/>
        </w:rPr>
      </w:pPr>
    </w:p>
    <w:p w:rsidR="007634D5" w:rsidRPr="00A63BC9" w:rsidRDefault="007634D5" w:rsidP="0006606A">
      <w:pPr>
        <w:widowControl/>
        <w:autoSpaceDE/>
        <w:autoSpaceDN/>
        <w:adjustRightInd/>
        <w:contextualSpacing/>
        <w:rPr>
          <w:rFonts w:eastAsiaTheme="minorHAnsi"/>
          <w:sz w:val="26"/>
          <w:szCs w:val="26"/>
          <w:lang w:eastAsia="en-US"/>
        </w:rPr>
        <w:sectPr w:rsidR="007634D5" w:rsidRPr="00A63BC9" w:rsidSect="00787AD7">
          <w:type w:val="continuous"/>
          <w:pgSz w:w="11909" w:h="16834"/>
          <w:pgMar w:top="851" w:right="851" w:bottom="851" w:left="1418" w:header="720" w:footer="720" w:gutter="0"/>
          <w:cols w:space="60"/>
          <w:noEndnote/>
        </w:sectPr>
      </w:pPr>
    </w:p>
    <w:p w:rsidR="00A80418" w:rsidRDefault="00A80418" w:rsidP="0006606A">
      <w:pPr>
        <w:widowControl/>
        <w:numPr>
          <w:ilvl w:val="0"/>
          <w:numId w:val="9"/>
        </w:numPr>
        <w:autoSpaceDE/>
        <w:autoSpaceDN/>
        <w:adjustRightInd/>
        <w:contextualSpacing/>
        <w:rPr>
          <w:rFonts w:eastAsiaTheme="minorHAnsi"/>
          <w:sz w:val="26"/>
          <w:szCs w:val="26"/>
          <w:lang w:eastAsia="en-US"/>
        </w:rPr>
      </w:pPr>
      <w:r w:rsidRPr="009478D8">
        <w:rPr>
          <w:rFonts w:eastAsiaTheme="minorHAnsi"/>
          <w:sz w:val="26"/>
          <w:szCs w:val="26"/>
          <w:lang w:eastAsia="en-US"/>
        </w:rPr>
        <w:t>Мухин А.Ю.</w:t>
      </w:r>
    </w:p>
    <w:p w:rsidR="00E15A48" w:rsidRDefault="00E15A48" w:rsidP="0006606A">
      <w:pPr>
        <w:widowControl/>
        <w:numPr>
          <w:ilvl w:val="0"/>
          <w:numId w:val="9"/>
        </w:numPr>
        <w:autoSpaceDE/>
        <w:autoSpaceDN/>
        <w:adjustRightInd/>
        <w:contextualSpacing/>
        <w:rPr>
          <w:rFonts w:eastAsiaTheme="minorHAnsi"/>
          <w:sz w:val="26"/>
          <w:szCs w:val="26"/>
          <w:lang w:eastAsia="en-US"/>
        </w:rPr>
      </w:pPr>
      <w:r>
        <w:rPr>
          <w:rFonts w:eastAsiaTheme="minorHAnsi"/>
          <w:sz w:val="26"/>
          <w:szCs w:val="26"/>
          <w:lang w:eastAsia="en-US"/>
        </w:rPr>
        <w:t>Холодов О.Е.</w:t>
      </w:r>
    </w:p>
    <w:p w:rsidR="00E17863" w:rsidRPr="009478D8" w:rsidRDefault="00E17863" w:rsidP="0006606A">
      <w:pPr>
        <w:widowControl/>
        <w:numPr>
          <w:ilvl w:val="0"/>
          <w:numId w:val="9"/>
        </w:numPr>
        <w:autoSpaceDE/>
        <w:autoSpaceDN/>
        <w:adjustRightInd/>
        <w:contextualSpacing/>
        <w:rPr>
          <w:rFonts w:eastAsiaTheme="minorHAnsi"/>
          <w:sz w:val="26"/>
          <w:szCs w:val="26"/>
          <w:lang w:eastAsia="en-US"/>
        </w:rPr>
      </w:pPr>
      <w:r>
        <w:rPr>
          <w:rFonts w:eastAsiaTheme="minorHAnsi"/>
          <w:sz w:val="26"/>
          <w:szCs w:val="26"/>
          <w:lang w:eastAsia="en-US"/>
        </w:rPr>
        <w:t>Куриленко О.В.</w:t>
      </w:r>
    </w:p>
    <w:p w:rsidR="00723A26" w:rsidRPr="00EB02E7" w:rsidRDefault="007634D5" w:rsidP="00EB02E7">
      <w:pPr>
        <w:widowControl/>
        <w:numPr>
          <w:ilvl w:val="0"/>
          <w:numId w:val="9"/>
        </w:numPr>
        <w:autoSpaceDE/>
        <w:autoSpaceDN/>
        <w:adjustRightInd/>
        <w:contextualSpacing/>
        <w:rPr>
          <w:rFonts w:eastAsiaTheme="minorHAnsi"/>
          <w:sz w:val="26"/>
          <w:szCs w:val="26"/>
          <w:lang w:eastAsia="en-US"/>
        </w:rPr>
      </w:pPr>
      <w:r w:rsidRPr="009478D8">
        <w:rPr>
          <w:rFonts w:eastAsiaTheme="minorHAnsi"/>
          <w:sz w:val="26"/>
          <w:szCs w:val="26"/>
          <w:lang w:eastAsia="en-US"/>
        </w:rPr>
        <w:t>Слинявчук И.В.</w:t>
      </w:r>
    </w:p>
    <w:p w:rsidR="00D21AED" w:rsidRPr="009478D8" w:rsidRDefault="00D21AED" w:rsidP="0006606A">
      <w:pPr>
        <w:widowControl/>
        <w:numPr>
          <w:ilvl w:val="0"/>
          <w:numId w:val="9"/>
        </w:numPr>
        <w:autoSpaceDE/>
        <w:autoSpaceDN/>
        <w:adjustRightInd/>
        <w:contextualSpacing/>
        <w:rPr>
          <w:rFonts w:eastAsiaTheme="minorHAnsi"/>
          <w:sz w:val="26"/>
          <w:szCs w:val="26"/>
          <w:lang w:eastAsia="en-US"/>
        </w:rPr>
      </w:pPr>
      <w:r>
        <w:rPr>
          <w:rFonts w:eastAsiaTheme="minorHAnsi"/>
          <w:sz w:val="26"/>
          <w:szCs w:val="26"/>
          <w:lang w:eastAsia="en-US"/>
        </w:rPr>
        <w:t>Игнатьев А.Л.</w:t>
      </w:r>
    </w:p>
    <w:p w:rsidR="007634D5" w:rsidRDefault="007634D5" w:rsidP="0006606A">
      <w:pPr>
        <w:widowControl/>
        <w:numPr>
          <w:ilvl w:val="0"/>
          <w:numId w:val="9"/>
        </w:numPr>
        <w:autoSpaceDE/>
        <w:autoSpaceDN/>
        <w:adjustRightInd/>
        <w:contextualSpacing/>
        <w:rPr>
          <w:rFonts w:eastAsiaTheme="minorHAnsi"/>
          <w:sz w:val="26"/>
          <w:szCs w:val="26"/>
          <w:lang w:eastAsia="en-US"/>
        </w:rPr>
      </w:pPr>
      <w:r w:rsidRPr="009478D8">
        <w:rPr>
          <w:rFonts w:eastAsiaTheme="minorHAnsi"/>
          <w:sz w:val="26"/>
          <w:szCs w:val="26"/>
          <w:lang w:eastAsia="en-US"/>
        </w:rPr>
        <w:t>Литвинов Д.А.</w:t>
      </w:r>
    </w:p>
    <w:p w:rsidR="005F0AD9" w:rsidRPr="00F94D20" w:rsidRDefault="00F94D20" w:rsidP="00F94D20">
      <w:pPr>
        <w:pStyle w:val="a9"/>
        <w:widowControl/>
        <w:numPr>
          <w:ilvl w:val="0"/>
          <w:numId w:val="9"/>
        </w:numPr>
        <w:autoSpaceDE/>
        <w:autoSpaceDN/>
        <w:adjustRightInd/>
        <w:rPr>
          <w:rFonts w:eastAsiaTheme="minorHAnsi"/>
          <w:sz w:val="26"/>
          <w:szCs w:val="26"/>
          <w:lang w:eastAsia="en-US"/>
        </w:rPr>
      </w:pPr>
      <w:r>
        <w:rPr>
          <w:rFonts w:eastAsiaTheme="minorHAnsi"/>
          <w:sz w:val="26"/>
          <w:szCs w:val="26"/>
          <w:lang w:eastAsia="en-US"/>
        </w:rPr>
        <w:t>Калашников С.Л.</w:t>
      </w:r>
    </w:p>
    <w:p w:rsidR="007634D5" w:rsidRPr="00A63BC9" w:rsidRDefault="007634D5" w:rsidP="0006606A">
      <w:pPr>
        <w:widowControl/>
        <w:autoSpaceDE/>
        <w:autoSpaceDN/>
        <w:adjustRightInd/>
        <w:ind w:left="720"/>
        <w:contextualSpacing/>
        <w:rPr>
          <w:rFonts w:eastAsiaTheme="minorHAnsi"/>
          <w:sz w:val="26"/>
          <w:szCs w:val="26"/>
          <w:lang w:eastAsia="en-US"/>
        </w:rPr>
      </w:pPr>
    </w:p>
    <w:p w:rsidR="007634D5" w:rsidRPr="00A63BC9" w:rsidRDefault="007634D5" w:rsidP="0006606A">
      <w:pPr>
        <w:shd w:val="clear" w:color="auto" w:fill="FFFFFF"/>
        <w:jc w:val="center"/>
        <w:rPr>
          <w:rFonts w:eastAsia="Times New Roman"/>
          <w:sz w:val="26"/>
          <w:szCs w:val="26"/>
        </w:rPr>
      </w:pPr>
    </w:p>
    <w:p w:rsidR="007634D5" w:rsidRPr="002C32C6" w:rsidRDefault="007634D5" w:rsidP="0006606A">
      <w:pPr>
        <w:shd w:val="clear" w:color="auto" w:fill="FFFFFF"/>
        <w:jc w:val="center"/>
        <w:rPr>
          <w:rFonts w:eastAsia="Times New Roman"/>
          <w:sz w:val="26"/>
          <w:szCs w:val="26"/>
        </w:rPr>
        <w:sectPr w:rsidR="007634D5" w:rsidRPr="002C32C6" w:rsidSect="005F0AD9">
          <w:type w:val="continuous"/>
          <w:pgSz w:w="11909" w:h="16834"/>
          <w:pgMar w:top="851" w:right="851" w:bottom="851" w:left="1418" w:header="720" w:footer="720" w:gutter="0"/>
          <w:cols w:num="2" w:space="282"/>
          <w:noEndnote/>
        </w:sectPr>
      </w:pPr>
    </w:p>
    <w:p w:rsidR="007634D5" w:rsidRDefault="007634D5" w:rsidP="0006606A">
      <w:pPr>
        <w:shd w:val="clear" w:color="auto" w:fill="FFFFFF"/>
        <w:jc w:val="both"/>
        <w:rPr>
          <w:rFonts w:eastAsia="Times New Roman"/>
          <w:sz w:val="26"/>
          <w:szCs w:val="26"/>
        </w:rPr>
      </w:pPr>
    </w:p>
    <w:p w:rsidR="00723A26" w:rsidRDefault="00723A26" w:rsidP="0006606A">
      <w:pPr>
        <w:shd w:val="clear" w:color="auto" w:fill="FFFFFF"/>
        <w:jc w:val="both"/>
        <w:rPr>
          <w:rFonts w:eastAsia="Times New Roman"/>
          <w:sz w:val="26"/>
          <w:szCs w:val="26"/>
        </w:rPr>
      </w:pPr>
      <w:r>
        <w:rPr>
          <w:rFonts w:eastAsia="Times New Roman"/>
          <w:sz w:val="26"/>
          <w:szCs w:val="26"/>
        </w:rPr>
        <w:t>Отсутствовали:</w:t>
      </w:r>
    </w:p>
    <w:p w:rsidR="007764AA" w:rsidRDefault="007764AA" w:rsidP="00A11402">
      <w:pPr>
        <w:pStyle w:val="a9"/>
        <w:numPr>
          <w:ilvl w:val="0"/>
          <w:numId w:val="15"/>
        </w:numPr>
        <w:shd w:val="clear" w:color="auto" w:fill="FFFFFF"/>
        <w:ind w:left="426" w:firstLine="0"/>
        <w:jc w:val="both"/>
        <w:rPr>
          <w:rFonts w:eastAsia="Times New Roman"/>
          <w:sz w:val="26"/>
          <w:szCs w:val="26"/>
        </w:rPr>
      </w:pPr>
      <w:r>
        <w:rPr>
          <w:rFonts w:eastAsia="Times New Roman"/>
          <w:sz w:val="26"/>
          <w:szCs w:val="26"/>
        </w:rPr>
        <w:t>Михайлова Н.Л.</w:t>
      </w:r>
    </w:p>
    <w:p w:rsidR="00EB02E7" w:rsidRDefault="00EB02E7" w:rsidP="00A11402">
      <w:pPr>
        <w:pStyle w:val="a9"/>
        <w:numPr>
          <w:ilvl w:val="0"/>
          <w:numId w:val="15"/>
        </w:numPr>
        <w:shd w:val="clear" w:color="auto" w:fill="FFFFFF"/>
        <w:ind w:left="426" w:firstLine="0"/>
        <w:jc w:val="both"/>
        <w:rPr>
          <w:rFonts w:eastAsia="Times New Roman"/>
          <w:sz w:val="26"/>
          <w:szCs w:val="26"/>
        </w:rPr>
      </w:pPr>
      <w:r>
        <w:rPr>
          <w:rFonts w:eastAsia="Times New Roman"/>
          <w:sz w:val="26"/>
          <w:szCs w:val="26"/>
        </w:rPr>
        <w:t>Шалонин М.А.</w:t>
      </w:r>
    </w:p>
    <w:p w:rsidR="00E80269" w:rsidRPr="007764AA" w:rsidRDefault="00E80269" w:rsidP="00A11402">
      <w:pPr>
        <w:pStyle w:val="a9"/>
        <w:numPr>
          <w:ilvl w:val="0"/>
          <w:numId w:val="15"/>
        </w:numPr>
        <w:shd w:val="clear" w:color="auto" w:fill="FFFFFF"/>
        <w:ind w:left="426" w:firstLine="0"/>
        <w:jc w:val="both"/>
        <w:rPr>
          <w:rFonts w:eastAsia="Times New Roman"/>
          <w:sz w:val="26"/>
          <w:szCs w:val="26"/>
        </w:rPr>
      </w:pPr>
      <w:r>
        <w:rPr>
          <w:rFonts w:eastAsia="Times New Roman"/>
          <w:sz w:val="26"/>
          <w:szCs w:val="26"/>
        </w:rPr>
        <w:t>Ростов Г.Г.</w:t>
      </w:r>
      <w:bookmarkStart w:id="0" w:name="_GoBack"/>
      <w:bookmarkEnd w:id="0"/>
    </w:p>
    <w:p w:rsidR="00723A26" w:rsidRDefault="00723A26" w:rsidP="0006606A">
      <w:pPr>
        <w:shd w:val="clear" w:color="auto" w:fill="FFFFFF"/>
        <w:jc w:val="both"/>
        <w:rPr>
          <w:rFonts w:eastAsia="Times New Roman"/>
          <w:sz w:val="26"/>
          <w:szCs w:val="26"/>
        </w:rPr>
      </w:pPr>
    </w:p>
    <w:p w:rsidR="00E80269" w:rsidRPr="00E80269" w:rsidRDefault="00E80269" w:rsidP="00E80269">
      <w:pPr>
        <w:widowControl/>
        <w:autoSpaceDE/>
        <w:autoSpaceDN/>
        <w:adjustRightInd/>
        <w:spacing w:after="200" w:line="276" w:lineRule="auto"/>
        <w:jc w:val="both"/>
        <w:rPr>
          <w:rFonts w:eastAsiaTheme="minorHAnsi"/>
          <w:sz w:val="26"/>
          <w:szCs w:val="26"/>
          <w:lang w:eastAsia="en-US"/>
        </w:rPr>
      </w:pPr>
      <w:r w:rsidRPr="00E80269">
        <w:rPr>
          <w:rFonts w:asciiTheme="minorHAnsi" w:eastAsiaTheme="minorHAnsi" w:hAnsiTheme="minorHAnsi" w:cstheme="minorBidi"/>
          <w:sz w:val="26"/>
          <w:szCs w:val="26"/>
          <w:lang w:eastAsia="en-US"/>
        </w:rPr>
        <w:t xml:space="preserve">  </w:t>
      </w:r>
      <w:r w:rsidRPr="00E80269">
        <w:rPr>
          <w:rFonts w:eastAsiaTheme="minorHAnsi"/>
          <w:sz w:val="26"/>
          <w:szCs w:val="26"/>
          <w:lang w:eastAsia="en-US"/>
        </w:rPr>
        <w:t>Повестка заседания:</w:t>
      </w:r>
    </w:p>
    <w:p w:rsidR="00E80269" w:rsidRPr="00E80269" w:rsidRDefault="00E80269" w:rsidP="00E80269">
      <w:pPr>
        <w:widowControl/>
        <w:autoSpaceDE/>
        <w:autoSpaceDN/>
        <w:adjustRightInd/>
        <w:ind w:firstLine="567"/>
        <w:jc w:val="both"/>
        <w:rPr>
          <w:rFonts w:eastAsiaTheme="minorHAnsi"/>
          <w:b/>
          <w:sz w:val="26"/>
          <w:szCs w:val="26"/>
          <w:lang w:eastAsia="en-US"/>
        </w:rPr>
      </w:pPr>
      <w:r w:rsidRPr="00E80269">
        <w:rPr>
          <w:rFonts w:eastAsiaTheme="minorHAnsi"/>
          <w:b/>
          <w:sz w:val="26"/>
          <w:szCs w:val="26"/>
          <w:lang w:eastAsia="en-US"/>
        </w:rPr>
        <w:t xml:space="preserve">1. </w:t>
      </w:r>
      <w:r w:rsidRPr="00E80269">
        <w:rPr>
          <w:rFonts w:eastAsia="Times New Roman"/>
          <w:b/>
          <w:sz w:val="26"/>
          <w:szCs w:val="26"/>
        </w:rPr>
        <w:t xml:space="preserve">О прогнозируемых неблагоприятных природных явлениях, связанных с усилением </w:t>
      </w:r>
      <w:r>
        <w:rPr>
          <w:rFonts w:eastAsia="Times New Roman"/>
          <w:b/>
          <w:sz w:val="26"/>
          <w:szCs w:val="26"/>
        </w:rPr>
        <w:t>северного, северо-западного ветра с порывами до 30-35</w:t>
      </w:r>
      <w:r w:rsidRPr="00E80269">
        <w:rPr>
          <w:rFonts w:eastAsia="Times New Roman"/>
          <w:b/>
          <w:sz w:val="26"/>
          <w:szCs w:val="26"/>
        </w:rPr>
        <w:t xml:space="preserve"> м/с.</w:t>
      </w:r>
      <w:r w:rsidRPr="00E80269">
        <w:rPr>
          <w:rFonts w:eastAsiaTheme="minorHAnsi"/>
          <w:b/>
          <w:sz w:val="26"/>
          <w:szCs w:val="26"/>
          <w:lang w:eastAsia="en-US"/>
        </w:rPr>
        <w:t xml:space="preserve"> </w:t>
      </w:r>
    </w:p>
    <w:p w:rsidR="00E80269" w:rsidRPr="00E80269" w:rsidRDefault="00E80269" w:rsidP="00E80269">
      <w:pPr>
        <w:widowControl/>
        <w:autoSpaceDE/>
        <w:autoSpaceDN/>
        <w:adjustRightInd/>
        <w:ind w:firstLine="567"/>
        <w:jc w:val="both"/>
        <w:rPr>
          <w:rFonts w:eastAsia="Times New Roman"/>
          <w:sz w:val="26"/>
          <w:szCs w:val="26"/>
        </w:rPr>
      </w:pPr>
    </w:p>
    <w:p w:rsidR="00E80269" w:rsidRPr="00E80269" w:rsidRDefault="00E80269" w:rsidP="00E80269">
      <w:pPr>
        <w:widowControl/>
        <w:autoSpaceDE/>
        <w:autoSpaceDN/>
        <w:adjustRightInd/>
        <w:ind w:firstLine="567"/>
        <w:jc w:val="both"/>
        <w:rPr>
          <w:rFonts w:eastAsia="Times New Roman"/>
          <w:sz w:val="26"/>
          <w:szCs w:val="26"/>
        </w:rPr>
      </w:pPr>
      <w:r w:rsidRPr="00E80269">
        <w:rPr>
          <w:rFonts w:eastAsia="Times New Roman"/>
          <w:sz w:val="26"/>
          <w:szCs w:val="26"/>
        </w:rPr>
        <w:t>СЛУШАЛИ:</w:t>
      </w:r>
    </w:p>
    <w:p w:rsidR="00E80269" w:rsidRPr="00E80269" w:rsidRDefault="00E80269" w:rsidP="00E80269">
      <w:pPr>
        <w:widowControl/>
        <w:autoSpaceDE/>
        <w:autoSpaceDN/>
        <w:adjustRightInd/>
        <w:ind w:firstLine="567"/>
        <w:jc w:val="both"/>
        <w:rPr>
          <w:rFonts w:eastAsia="Times New Roman"/>
          <w:sz w:val="26"/>
          <w:szCs w:val="26"/>
        </w:rPr>
      </w:pPr>
      <w:r w:rsidRPr="00E80269">
        <w:rPr>
          <w:rFonts w:eastAsia="Times New Roman"/>
          <w:sz w:val="26"/>
          <w:szCs w:val="26"/>
        </w:rPr>
        <w:t xml:space="preserve">Головченко В.В. - главного специалиста </w:t>
      </w:r>
      <w:r>
        <w:rPr>
          <w:rFonts w:eastAsia="Times New Roman"/>
          <w:sz w:val="26"/>
          <w:szCs w:val="26"/>
        </w:rPr>
        <w:t>отдела</w:t>
      </w:r>
      <w:r w:rsidRPr="00E80269">
        <w:rPr>
          <w:rFonts w:eastAsia="Times New Roman"/>
          <w:sz w:val="26"/>
          <w:szCs w:val="26"/>
        </w:rPr>
        <w:t xml:space="preserve"> ГО и ЧС, ООП, мобилизационной работы Администрации Заполярного района. </w:t>
      </w:r>
    </w:p>
    <w:p w:rsidR="00E80269" w:rsidRPr="00E80269" w:rsidRDefault="00E80269" w:rsidP="00E80269">
      <w:pPr>
        <w:widowControl/>
        <w:autoSpaceDE/>
        <w:autoSpaceDN/>
        <w:adjustRightInd/>
        <w:ind w:firstLine="567"/>
        <w:jc w:val="both"/>
        <w:rPr>
          <w:rFonts w:eastAsia="Times New Roman"/>
          <w:sz w:val="26"/>
          <w:szCs w:val="26"/>
        </w:rPr>
      </w:pPr>
    </w:p>
    <w:p w:rsidR="00E80269" w:rsidRPr="00E80269" w:rsidRDefault="00E80269" w:rsidP="00E80269">
      <w:pPr>
        <w:widowControl/>
        <w:autoSpaceDE/>
        <w:autoSpaceDN/>
        <w:adjustRightInd/>
        <w:ind w:firstLine="567"/>
        <w:jc w:val="both"/>
        <w:rPr>
          <w:rFonts w:eastAsia="Times New Roman"/>
          <w:sz w:val="26"/>
          <w:szCs w:val="26"/>
        </w:rPr>
      </w:pPr>
      <w:r w:rsidRPr="00E80269">
        <w:rPr>
          <w:rFonts w:eastAsia="Times New Roman"/>
          <w:sz w:val="26"/>
          <w:szCs w:val="26"/>
        </w:rPr>
        <w:t xml:space="preserve">РЕШИЛИ: </w:t>
      </w:r>
    </w:p>
    <w:p w:rsidR="00E80269" w:rsidRPr="00E80269" w:rsidRDefault="00E80269" w:rsidP="00E80269">
      <w:pPr>
        <w:widowControl/>
        <w:autoSpaceDE/>
        <w:autoSpaceDN/>
        <w:adjustRightInd/>
        <w:ind w:firstLine="709"/>
        <w:jc w:val="both"/>
        <w:rPr>
          <w:rFonts w:eastAsia="Times New Roman"/>
          <w:sz w:val="26"/>
          <w:szCs w:val="26"/>
        </w:rPr>
      </w:pPr>
    </w:p>
    <w:p w:rsidR="00E80269" w:rsidRPr="008C2F5C" w:rsidRDefault="00E80269" w:rsidP="008C2F5C">
      <w:pPr>
        <w:pStyle w:val="a9"/>
        <w:widowControl/>
        <w:numPr>
          <w:ilvl w:val="0"/>
          <w:numId w:val="17"/>
        </w:numPr>
        <w:overflowPunct w:val="0"/>
        <w:jc w:val="both"/>
        <w:textAlignment w:val="baseline"/>
        <w:rPr>
          <w:rFonts w:eastAsia="Times New Roman"/>
          <w:sz w:val="26"/>
          <w:szCs w:val="26"/>
        </w:rPr>
      </w:pPr>
      <w:r w:rsidRPr="008C2F5C">
        <w:rPr>
          <w:rFonts w:eastAsia="Times New Roman"/>
          <w:sz w:val="26"/>
          <w:szCs w:val="26"/>
        </w:rPr>
        <w:t xml:space="preserve">Ввести для органов управления, сил и средств постоянной готовности районного звена окружной территориальной подсистемы единой государственной системы предупреждения и ликвидации чрезвычайных ситуаций Ненецкого автономного округа (далее – районное звено окружной ТП РСЧС), в части территории Сельского поселения «Шоинский сельсовет» ЗР НАО, Сельского поселения «Пешский сельсовет» ЗР НАО, Сельского поселения «Омский сельсовет» ЗР НАО, Сельского поселения «Канинский сельсовет» ЗР НАО, Сельского поселения «Колгуевский сельсовет» ЗР НАО, Сельского поселения «Тиманский сельсовет» ЗР НАО режим функционирования «Повышенная готовность» с 12.00 мск 10.02.2025 </w:t>
      </w:r>
      <w:r w:rsidR="00D95F52" w:rsidRPr="008C2F5C">
        <w:rPr>
          <w:rFonts w:eastAsia="Times New Roman"/>
          <w:sz w:val="26"/>
          <w:szCs w:val="26"/>
        </w:rPr>
        <w:t>до особого распоряжения.</w:t>
      </w:r>
    </w:p>
    <w:p w:rsidR="00E80269" w:rsidRPr="008C2F5C" w:rsidRDefault="00E80269" w:rsidP="008C2F5C">
      <w:pPr>
        <w:pStyle w:val="a9"/>
        <w:widowControl/>
        <w:numPr>
          <w:ilvl w:val="0"/>
          <w:numId w:val="17"/>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Определить силы и средства, привлекаемые к проведению мероприятий по предупреждению возникновения чрезвычайной ситуации, в составе:</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 xml:space="preserve">Управление Министерства внутренних дел России по Ненецкому автономному округу (по согласованию); </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Публичное акционерное общество «Нарьян-Марский объединенный авиаотряд» (по согласованию);</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Объединенная гидрометеорологическая станция Нарьян-Мар (по согласованию);</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Казенное учреждение Ненецкого автономного округа «Отряд государственной противопожарной службы» (по согласованию);</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Сельское поселение «Омский сельсовет» Заполярного района Ненецкого автономного округа;</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lastRenderedPageBreak/>
        <w:t>Сельское поселение «Пешский сельсовет» Заполярного района Ненецкого автономного округа;</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Сельское поселение «Тиманский сельсовет» Заполярного района Ненецкого автономного округа;</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Сельское поселение «Канинский сельсовет» Заполярного района Ненецкого автономного округа;</w:t>
      </w:r>
    </w:p>
    <w:p w:rsidR="00E80269" w:rsidRPr="008C2F5C" w:rsidRDefault="00E80269" w:rsidP="008C2F5C">
      <w:pPr>
        <w:pStyle w:val="a9"/>
        <w:widowControl/>
        <w:numPr>
          <w:ilvl w:val="0"/>
          <w:numId w:val="16"/>
        </w:numPr>
        <w:overflowPunct w:val="0"/>
        <w:jc w:val="both"/>
        <w:textAlignment w:val="baseline"/>
        <w:rPr>
          <w:rFonts w:eastAsia="Times New Roman"/>
          <w:sz w:val="26"/>
          <w:szCs w:val="26"/>
          <w:shd w:val="clear" w:color="auto" w:fill="FFFFFF"/>
        </w:rPr>
      </w:pPr>
      <w:r w:rsidRPr="008C2F5C">
        <w:rPr>
          <w:rFonts w:eastAsia="Times New Roman"/>
          <w:color w:val="000000"/>
          <w:sz w:val="26"/>
          <w:szCs w:val="26"/>
          <w:shd w:val="clear" w:color="auto" w:fill="FFFFFF"/>
        </w:rPr>
        <w:t>Сельское поселение «</w:t>
      </w:r>
      <w:r w:rsidRPr="008C2F5C">
        <w:rPr>
          <w:rFonts w:eastAsia="Times New Roman"/>
          <w:sz w:val="26"/>
          <w:szCs w:val="26"/>
          <w:shd w:val="clear" w:color="auto" w:fill="FFFFFF"/>
        </w:rPr>
        <w:t>Колгуевский сельсовет» Заполярного района Ненецкого автономного округа;</w:t>
      </w:r>
    </w:p>
    <w:p w:rsidR="00E80269" w:rsidRPr="008C2F5C" w:rsidRDefault="00E80269" w:rsidP="008C2F5C">
      <w:pPr>
        <w:pStyle w:val="a9"/>
        <w:widowControl/>
        <w:numPr>
          <w:ilvl w:val="0"/>
          <w:numId w:val="16"/>
        </w:numPr>
        <w:overflowPunct w:val="0"/>
        <w:jc w:val="both"/>
        <w:textAlignment w:val="baseline"/>
        <w:rPr>
          <w:rFonts w:eastAsia="Times New Roman"/>
          <w:sz w:val="26"/>
          <w:szCs w:val="26"/>
          <w:shd w:val="clear" w:color="auto" w:fill="FFFFFF"/>
        </w:rPr>
      </w:pPr>
      <w:r w:rsidRPr="008C2F5C">
        <w:rPr>
          <w:rFonts w:eastAsia="Times New Roman"/>
          <w:sz w:val="26"/>
          <w:szCs w:val="26"/>
          <w:shd w:val="clear" w:color="auto" w:fill="FFFFFF"/>
        </w:rPr>
        <w:t>Сельское поселение «Шоинский сельсовет» Заполярного района Ненецкого автономного округа;</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Муниципальное казенное учреждение Заполярного района «Северное»;</w:t>
      </w:r>
    </w:p>
    <w:p w:rsidR="00E80269" w:rsidRPr="008C2F5C" w:rsidRDefault="00E80269" w:rsidP="008C2F5C">
      <w:pPr>
        <w:pStyle w:val="a9"/>
        <w:widowControl/>
        <w:numPr>
          <w:ilvl w:val="0"/>
          <w:numId w:val="16"/>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Муниципальное предприятие Заполярного района «Севержилкомсервис»;</w:t>
      </w:r>
    </w:p>
    <w:p w:rsidR="00E80269" w:rsidRPr="008C2F5C" w:rsidRDefault="00E80269" w:rsidP="008C2F5C">
      <w:pPr>
        <w:pStyle w:val="a9"/>
        <w:widowControl/>
        <w:numPr>
          <w:ilvl w:val="0"/>
          <w:numId w:val="17"/>
        </w:numPr>
        <w:overflowPunct w:val="0"/>
        <w:jc w:val="both"/>
        <w:textAlignment w:val="baseline"/>
        <w:rPr>
          <w:rFonts w:eastAsia="Times New Roman"/>
          <w:color w:val="000000"/>
          <w:sz w:val="26"/>
          <w:szCs w:val="26"/>
          <w:shd w:val="clear" w:color="auto" w:fill="FFFFFF"/>
        </w:rPr>
      </w:pPr>
      <w:r w:rsidRPr="008C2F5C">
        <w:rPr>
          <w:rFonts w:eastAsia="Times New Roman"/>
          <w:color w:val="000000"/>
          <w:sz w:val="26"/>
          <w:szCs w:val="26"/>
          <w:shd w:val="clear" w:color="auto" w:fill="FFFFFF"/>
        </w:rPr>
        <w:t>Руководителям служб, формирований, учреждений и организаций     привести необходимое количество сил и средств в готовность к выполнению задач по предназначению, исходя из возможных последствий прогнозируемой чрезвычайной ситуации.</w:t>
      </w:r>
    </w:p>
    <w:p w:rsidR="00E80269" w:rsidRPr="00F704C8" w:rsidRDefault="00E80269" w:rsidP="00F704C8">
      <w:pPr>
        <w:pStyle w:val="a9"/>
        <w:widowControl/>
        <w:numPr>
          <w:ilvl w:val="0"/>
          <w:numId w:val="17"/>
        </w:numPr>
        <w:overflowPunct w:val="0"/>
        <w:jc w:val="both"/>
        <w:textAlignment w:val="baseline"/>
        <w:rPr>
          <w:rFonts w:eastAsia="Times New Roman"/>
          <w:sz w:val="26"/>
          <w:szCs w:val="26"/>
        </w:rPr>
      </w:pPr>
      <w:r w:rsidRPr="00F704C8">
        <w:rPr>
          <w:rFonts w:eastAsia="Times New Roman"/>
          <w:sz w:val="26"/>
          <w:szCs w:val="26"/>
        </w:rPr>
        <w:t>Рекомендовать главам муниципальных образований, расположенных на территории Заполярного района:</w:t>
      </w:r>
    </w:p>
    <w:p w:rsidR="00E80269" w:rsidRPr="008C2F5C" w:rsidRDefault="00E80269" w:rsidP="008C2F5C">
      <w:pPr>
        <w:pStyle w:val="a9"/>
        <w:widowControl/>
        <w:numPr>
          <w:ilvl w:val="0"/>
          <w:numId w:val="19"/>
        </w:numPr>
        <w:overflowPunct w:val="0"/>
        <w:jc w:val="both"/>
        <w:textAlignment w:val="baseline"/>
        <w:rPr>
          <w:rFonts w:eastAsia="Times New Roman"/>
          <w:color w:val="000000"/>
          <w:sz w:val="26"/>
          <w:szCs w:val="26"/>
          <w:shd w:val="clear" w:color="auto" w:fill="FFFFFF"/>
        </w:rPr>
      </w:pPr>
      <w:r w:rsidRPr="008C2F5C">
        <w:rPr>
          <w:rFonts w:eastAsia="Times New Roman"/>
          <w:sz w:val="26"/>
          <w:szCs w:val="26"/>
        </w:rPr>
        <w:t>у</w:t>
      </w:r>
      <w:r w:rsidRPr="008C2F5C">
        <w:rPr>
          <w:rFonts w:eastAsia="Times New Roman"/>
          <w:color w:val="000000"/>
          <w:sz w:val="26"/>
          <w:szCs w:val="26"/>
          <w:shd w:val="clear" w:color="auto" w:fill="FFFFFF"/>
        </w:rPr>
        <w:t>точнить планы действий по предупреждению и ликвидации чрезвычайных ситуаций природного и техногенного характера;</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color w:val="000000"/>
          <w:sz w:val="26"/>
          <w:szCs w:val="26"/>
          <w:shd w:val="clear" w:color="auto" w:fill="FFFFFF"/>
        </w:rPr>
        <w:t xml:space="preserve">организовать непрерывный сбор, обработку    и передачу информации органам управления </w:t>
      </w:r>
      <w:r w:rsidRPr="008C2F5C">
        <w:rPr>
          <w:rFonts w:eastAsia="Times New Roman"/>
          <w:sz w:val="26"/>
          <w:szCs w:val="26"/>
        </w:rPr>
        <w:t xml:space="preserve">районного звена окружной ТП РСЧС </w:t>
      </w:r>
      <w:r w:rsidRPr="008C2F5C">
        <w:rPr>
          <w:rFonts w:eastAsia="Times New Roman"/>
          <w:color w:val="000000"/>
          <w:sz w:val="26"/>
          <w:szCs w:val="26"/>
          <w:shd w:val="clear" w:color="auto" w:fill="FFFFFF"/>
        </w:rPr>
        <w:t>о прогнозируемой чрезвычайной ситуации;</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sz w:val="26"/>
          <w:szCs w:val="26"/>
        </w:rPr>
        <w:t>осуществлять личное руководство мероприятиями на подведомственной территории, с целью предупреждения и недопущения развития чрезвычайной ситуации, связанной с причинением вреда жизни и здоровью населения, минимизации материального ущерба от поражающего негативного воздействия;</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sz w:val="26"/>
          <w:szCs w:val="26"/>
        </w:rPr>
        <w:t>организовать информирование населения о возникновении угрозы возникновения ЧС в связи с сложившимися неблагоприятными погодными условиями;</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sz w:val="26"/>
          <w:szCs w:val="26"/>
        </w:rPr>
        <w:t>обеспечить готовность техники для проведения работ по предотвращению возникновения чрезвычайной ситуации;</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sz w:val="26"/>
          <w:szCs w:val="26"/>
        </w:rPr>
        <w:t>усилить разъяснительную работу среди населения о правилах поведения в условиях неблагоприятных погодных явлений и выполнения мероприятий по защите детей и людей пожилого возраста;</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sz w:val="26"/>
          <w:szCs w:val="26"/>
        </w:rPr>
        <w:t>взять под личный контроль работу предприятий жилищно-коммунального хозяйства, готовность аварийных бригад и наличия у них необходимого оборудования и транспортных средств;</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sz w:val="26"/>
          <w:szCs w:val="26"/>
        </w:rPr>
        <w:t>перевести поселковые звенья районного звена окружной ТП РСЧС в режим «Повышенная готовность»;</w:t>
      </w:r>
    </w:p>
    <w:p w:rsidR="00E80269" w:rsidRPr="008C2F5C" w:rsidRDefault="00E80269" w:rsidP="008C2F5C">
      <w:pPr>
        <w:pStyle w:val="a9"/>
        <w:widowControl/>
        <w:numPr>
          <w:ilvl w:val="0"/>
          <w:numId w:val="19"/>
        </w:numPr>
        <w:overflowPunct w:val="0"/>
        <w:jc w:val="both"/>
        <w:textAlignment w:val="baseline"/>
        <w:rPr>
          <w:rFonts w:eastAsia="Times New Roman"/>
          <w:sz w:val="26"/>
          <w:szCs w:val="26"/>
        </w:rPr>
      </w:pPr>
      <w:r w:rsidRPr="008C2F5C">
        <w:rPr>
          <w:rFonts w:eastAsia="Times New Roman"/>
          <w:sz w:val="26"/>
          <w:szCs w:val="26"/>
        </w:rPr>
        <w:t>проверить готовность ПВР к приему эвакуируемого населения.</w:t>
      </w:r>
    </w:p>
    <w:p w:rsidR="00E80269" w:rsidRPr="00F704C8" w:rsidRDefault="00E80269" w:rsidP="00F704C8">
      <w:pPr>
        <w:pStyle w:val="a9"/>
        <w:widowControl/>
        <w:numPr>
          <w:ilvl w:val="0"/>
          <w:numId w:val="17"/>
        </w:numPr>
        <w:overflowPunct w:val="0"/>
        <w:jc w:val="both"/>
        <w:textAlignment w:val="baseline"/>
        <w:rPr>
          <w:rFonts w:eastAsia="Times New Roman"/>
          <w:sz w:val="26"/>
          <w:szCs w:val="26"/>
        </w:rPr>
      </w:pPr>
      <w:r w:rsidRPr="00F704C8">
        <w:rPr>
          <w:rFonts w:eastAsia="Times New Roman"/>
          <w:sz w:val="26"/>
          <w:szCs w:val="26"/>
        </w:rPr>
        <w:t>Рекомендовать руководителям жилищно-коммунального хозяйства:</w:t>
      </w:r>
    </w:p>
    <w:p w:rsidR="00E80269" w:rsidRPr="00F704C8" w:rsidRDefault="00E80269" w:rsidP="00F704C8">
      <w:pPr>
        <w:pStyle w:val="a9"/>
        <w:widowControl/>
        <w:numPr>
          <w:ilvl w:val="0"/>
          <w:numId w:val="20"/>
        </w:numPr>
        <w:overflowPunct w:val="0"/>
        <w:jc w:val="both"/>
        <w:textAlignment w:val="baseline"/>
        <w:rPr>
          <w:rFonts w:eastAsia="Times New Roman"/>
          <w:sz w:val="26"/>
          <w:szCs w:val="26"/>
        </w:rPr>
      </w:pPr>
      <w:r w:rsidRPr="00F704C8">
        <w:rPr>
          <w:rFonts w:eastAsia="Times New Roman"/>
          <w:sz w:val="26"/>
          <w:szCs w:val="26"/>
        </w:rPr>
        <w:t>принять дополнительные меры по обеспечению бесперебойного функционирования всех систем жизнеобеспечения и объектов социальной сферы, коммунальных служб, систем тепло- и энергообеспечения;</w:t>
      </w:r>
    </w:p>
    <w:p w:rsidR="00E80269" w:rsidRPr="00F704C8" w:rsidRDefault="00E80269" w:rsidP="00F704C8">
      <w:pPr>
        <w:pStyle w:val="a9"/>
        <w:widowControl/>
        <w:numPr>
          <w:ilvl w:val="0"/>
          <w:numId w:val="20"/>
        </w:numPr>
        <w:overflowPunct w:val="0"/>
        <w:jc w:val="both"/>
        <w:textAlignment w:val="baseline"/>
        <w:rPr>
          <w:rFonts w:eastAsia="Times New Roman"/>
          <w:sz w:val="26"/>
          <w:szCs w:val="26"/>
        </w:rPr>
      </w:pPr>
      <w:r w:rsidRPr="00F704C8">
        <w:rPr>
          <w:rFonts w:eastAsia="Times New Roman"/>
          <w:sz w:val="26"/>
          <w:szCs w:val="26"/>
        </w:rPr>
        <w:t>обеспечить бесперебойную подачу тепла, электроэнергии в жилые дома и объекты социальной инфраструктуры и организовать постоянный контроль за этой работой;</w:t>
      </w:r>
    </w:p>
    <w:p w:rsidR="00E80269" w:rsidRPr="00F704C8" w:rsidRDefault="00E80269" w:rsidP="00F704C8">
      <w:pPr>
        <w:pStyle w:val="a9"/>
        <w:widowControl/>
        <w:numPr>
          <w:ilvl w:val="0"/>
          <w:numId w:val="20"/>
        </w:numPr>
        <w:overflowPunct w:val="0"/>
        <w:jc w:val="both"/>
        <w:textAlignment w:val="baseline"/>
        <w:rPr>
          <w:rFonts w:eastAsia="Times New Roman"/>
          <w:sz w:val="26"/>
          <w:szCs w:val="26"/>
        </w:rPr>
      </w:pPr>
      <w:r w:rsidRPr="00F704C8">
        <w:rPr>
          <w:rFonts w:eastAsia="Times New Roman"/>
          <w:sz w:val="26"/>
          <w:szCs w:val="26"/>
        </w:rPr>
        <w:t xml:space="preserve">осуществить меры по поддержанию в готовности к использованию резервов материально-технических средств, а также резервных источников электропитания на объектах социальной сферы, проверить их работоспособность. По результатам </w:t>
      </w:r>
      <w:r w:rsidRPr="00F704C8">
        <w:rPr>
          <w:rFonts w:eastAsia="Times New Roman"/>
          <w:sz w:val="26"/>
          <w:szCs w:val="26"/>
        </w:rPr>
        <w:lastRenderedPageBreak/>
        <w:t>проверки представить справку с указанием сведений об их работоспособности и времени автономной работы;</w:t>
      </w:r>
    </w:p>
    <w:p w:rsidR="00E80269" w:rsidRPr="00F704C8" w:rsidRDefault="00E80269" w:rsidP="00F704C8">
      <w:pPr>
        <w:pStyle w:val="a9"/>
        <w:widowControl/>
        <w:numPr>
          <w:ilvl w:val="0"/>
          <w:numId w:val="20"/>
        </w:numPr>
        <w:overflowPunct w:val="0"/>
        <w:jc w:val="both"/>
        <w:textAlignment w:val="baseline"/>
        <w:rPr>
          <w:rFonts w:eastAsia="Times New Roman"/>
          <w:sz w:val="26"/>
          <w:szCs w:val="26"/>
        </w:rPr>
      </w:pPr>
      <w:r w:rsidRPr="00F704C8">
        <w:rPr>
          <w:rFonts w:eastAsia="Times New Roman"/>
          <w:sz w:val="26"/>
          <w:szCs w:val="26"/>
        </w:rPr>
        <w:t>сформировать дополнительные подразделения для проведения в короткие сроки аварийно-восстановительных работ на объектах ЖКХ и социально значимых объект</w:t>
      </w:r>
      <w:r w:rsidR="008C2F5C" w:rsidRPr="00F704C8">
        <w:rPr>
          <w:rFonts w:eastAsia="Times New Roman"/>
          <w:sz w:val="26"/>
          <w:szCs w:val="26"/>
        </w:rPr>
        <w:t>ах</w:t>
      </w:r>
      <w:r w:rsidRPr="00F704C8">
        <w:rPr>
          <w:rFonts w:eastAsia="Times New Roman"/>
          <w:sz w:val="26"/>
          <w:szCs w:val="26"/>
        </w:rPr>
        <w:t>;</w:t>
      </w:r>
    </w:p>
    <w:p w:rsidR="00E80269" w:rsidRPr="00F704C8" w:rsidRDefault="00E80269" w:rsidP="00F704C8">
      <w:pPr>
        <w:pStyle w:val="a9"/>
        <w:widowControl/>
        <w:numPr>
          <w:ilvl w:val="0"/>
          <w:numId w:val="20"/>
        </w:numPr>
        <w:overflowPunct w:val="0"/>
        <w:jc w:val="both"/>
        <w:textAlignment w:val="baseline"/>
        <w:rPr>
          <w:rFonts w:eastAsia="Times New Roman"/>
          <w:sz w:val="26"/>
          <w:szCs w:val="26"/>
        </w:rPr>
      </w:pPr>
      <w:r w:rsidRPr="00F704C8">
        <w:rPr>
          <w:rFonts w:eastAsia="Times New Roman"/>
          <w:sz w:val="26"/>
          <w:szCs w:val="26"/>
        </w:rPr>
        <w:t>взять под личный контроль работу предприятий жилищно-коммунального хозяйства, готовность аварийных бригад и наличие у них необходимого оборудования и транспортных средств;</w:t>
      </w:r>
    </w:p>
    <w:p w:rsidR="00E80269" w:rsidRPr="00F704C8" w:rsidRDefault="00E80269" w:rsidP="00F704C8">
      <w:pPr>
        <w:pStyle w:val="a9"/>
        <w:widowControl/>
        <w:numPr>
          <w:ilvl w:val="0"/>
          <w:numId w:val="20"/>
        </w:numPr>
        <w:overflowPunct w:val="0"/>
        <w:jc w:val="both"/>
        <w:textAlignment w:val="baseline"/>
        <w:rPr>
          <w:rFonts w:eastAsia="Times New Roman"/>
          <w:sz w:val="26"/>
          <w:szCs w:val="26"/>
        </w:rPr>
      </w:pPr>
      <w:r w:rsidRPr="00F704C8">
        <w:rPr>
          <w:rFonts w:eastAsia="Times New Roman"/>
          <w:sz w:val="26"/>
          <w:szCs w:val="26"/>
        </w:rPr>
        <w:t>обеспечить проведение обследования ЛЭП, ДЭС, котельных, мостов и других социально значимых объектов на предмет их исправности и готовности.</w:t>
      </w:r>
    </w:p>
    <w:p w:rsidR="00E80269" w:rsidRPr="00F704C8" w:rsidRDefault="00E80269" w:rsidP="00F704C8">
      <w:pPr>
        <w:pStyle w:val="a9"/>
        <w:widowControl/>
        <w:numPr>
          <w:ilvl w:val="0"/>
          <w:numId w:val="17"/>
        </w:numPr>
        <w:overflowPunct w:val="0"/>
        <w:jc w:val="both"/>
        <w:textAlignment w:val="baseline"/>
        <w:rPr>
          <w:rFonts w:eastAsia="Times New Roman"/>
          <w:sz w:val="26"/>
          <w:szCs w:val="26"/>
        </w:rPr>
      </w:pPr>
      <w:r w:rsidRPr="00F704C8">
        <w:rPr>
          <w:rFonts w:eastAsia="Times New Roman"/>
          <w:sz w:val="26"/>
          <w:szCs w:val="26"/>
        </w:rPr>
        <w:t xml:space="preserve">ЕДДС Заполярного района обеспечить информирование населения указанных территорий через операторов сотовой связи в соответствии с заключенными соглашениями. </w:t>
      </w:r>
    </w:p>
    <w:p w:rsidR="00E80269" w:rsidRPr="00F704C8" w:rsidRDefault="00E80269" w:rsidP="00F704C8">
      <w:pPr>
        <w:pStyle w:val="a9"/>
        <w:widowControl/>
        <w:numPr>
          <w:ilvl w:val="0"/>
          <w:numId w:val="17"/>
        </w:numPr>
        <w:overflowPunct w:val="0"/>
        <w:jc w:val="both"/>
        <w:textAlignment w:val="baseline"/>
        <w:rPr>
          <w:rFonts w:eastAsia="Times New Roman"/>
          <w:sz w:val="26"/>
          <w:szCs w:val="26"/>
        </w:rPr>
      </w:pPr>
      <w:r w:rsidRPr="00F704C8">
        <w:rPr>
          <w:rFonts w:eastAsia="Times New Roman"/>
          <w:sz w:val="26"/>
          <w:szCs w:val="26"/>
        </w:rPr>
        <w:t>Отделу ГО и ЧС, ООП, мобилизационной работы осуществить проверку и привести в готовность к применению ресурсы материальных резервов, предусмотренных номенклатурой резерва материальных ресурсов, для ликвидации чрезвычайных ситуаций на территории Заполярного района</w:t>
      </w:r>
    </w:p>
    <w:p w:rsidR="00E80269" w:rsidRPr="00E80269" w:rsidRDefault="00E80269" w:rsidP="00E80269">
      <w:pPr>
        <w:widowControl/>
        <w:autoSpaceDE/>
        <w:autoSpaceDN/>
        <w:adjustRightInd/>
        <w:ind w:firstLine="708"/>
        <w:jc w:val="both"/>
        <w:rPr>
          <w:rFonts w:eastAsia="Times New Roman"/>
          <w:sz w:val="26"/>
          <w:szCs w:val="26"/>
        </w:rPr>
      </w:pPr>
    </w:p>
    <w:p w:rsidR="00E80269" w:rsidRPr="00E80269" w:rsidRDefault="00E80269" w:rsidP="00E80269">
      <w:pPr>
        <w:widowControl/>
        <w:autoSpaceDE/>
        <w:autoSpaceDN/>
        <w:adjustRightInd/>
        <w:jc w:val="both"/>
        <w:rPr>
          <w:rFonts w:eastAsia="Times New Roman"/>
          <w:sz w:val="26"/>
          <w:szCs w:val="26"/>
        </w:rPr>
      </w:pPr>
    </w:p>
    <w:tbl>
      <w:tblPr>
        <w:tblStyle w:val="11"/>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9"/>
        <w:gridCol w:w="2977"/>
      </w:tblGrid>
      <w:tr w:rsidR="00E80269" w:rsidRPr="00E80269" w:rsidTr="00DB714F">
        <w:tc>
          <w:tcPr>
            <w:tcW w:w="1559" w:type="dxa"/>
          </w:tcPr>
          <w:p w:rsidR="00E80269" w:rsidRPr="00E80269" w:rsidRDefault="00E80269" w:rsidP="00E80269">
            <w:pPr>
              <w:widowControl/>
              <w:autoSpaceDE/>
              <w:autoSpaceDN/>
              <w:adjustRightInd/>
              <w:spacing w:after="200" w:line="276" w:lineRule="auto"/>
              <w:jc w:val="both"/>
              <w:rPr>
                <w:rFonts w:eastAsiaTheme="minorHAnsi"/>
                <w:sz w:val="26"/>
                <w:szCs w:val="26"/>
                <w:lang w:eastAsia="en-US"/>
              </w:rPr>
            </w:pPr>
            <w:r w:rsidRPr="00E80269">
              <w:rPr>
                <w:rFonts w:eastAsiaTheme="minorHAnsi"/>
                <w:sz w:val="26"/>
                <w:szCs w:val="26"/>
                <w:lang w:eastAsia="en-US"/>
              </w:rPr>
              <w:t>Голосовали:</w:t>
            </w:r>
          </w:p>
        </w:tc>
        <w:tc>
          <w:tcPr>
            <w:tcW w:w="2977" w:type="dxa"/>
          </w:tcPr>
          <w:p w:rsidR="00E80269" w:rsidRPr="00E80269" w:rsidRDefault="00E80269" w:rsidP="00E80269">
            <w:pPr>
              <w:widowControl/>
              <w:autoSpaceDE/>
              <w:autoSpaceDN/>
              <w:adjustRightInd/>
              <w:spacing w:after="200" w:line="276" w:lineRule="auto"/>
              <w:jc w:val="both"/>
              <w:rPr>
                <w:rFonts w:eastAsiaTheme="minorHAnsi"/>
                <w:sz w:val="26"/>
                <w:szCs w:val="26"/>
                <w:lang w:eastAsia="en-US"/>
              </w:rPr>
            </w:pPr>
            <w:r>
              <w:rPr>
                <w:rFonts w:eastAsiaTheme="minorHAnsi"/>
                <w:sz w:val="26"/>
                <w:szCs w:val="26"/>
                <w:lang w:eastAsia="en-US"/>
              </w:rPr>
              <w:t>«За» - 7</w:t>
            </w:r>
          </w:p>
        </w:tc>
      </w:tr>
      <w:tr w:rsidR="00E80269" w:rsidRPr="00E80269" w:rsidTr="00D95F52">
        <w:trPr>
          <w:trHeight w:val="348"/>
        </w:trPr>
        <w:tc>
          <w:tcPr>
            <w:tcW w:w="1559" w:type="dxa"/>
          </w:tcPr>
          <w:p w:rsidR="00E80269" w:rsidRPr="00E80269" w:rsidRDefault="00E80269" w:rsidP="00E80269">
            <w:pPr>
              <w:widowControl/>
              <w:autoSpaceDE/>
              <w:autoSpaceDN/>
              <w:adjustRightInd/>
              <w:spacing w:after="200" w:line="276" w:lineRule="auto"/>
              <w:jc w:val="both"/>
              <w:rPr>
                <w:rFonts w:eastAsiaTheme="minorHAnsi"/>
                <w:sz w:val="26"/>
                <w:szCs w:val="26"/>
                <w:lang w:eastAsia="en-US"/>
              </w:rPr>
            </w:pPr>
          </w:p>
        </w:tc>
        <w:tc>
          <w:tcPr>
            <w:tcW w:w="2977" w:type="dxa"/>
          </w:tcPr>
          <w:p w:rsidR="00E80269" w:rsidRPr="00E80269" w:rsidRDefault="00E80269" w:rsidP="00D95F52">
            <w:pPr>
              <w:widowControl/>
              <w:autoSpaceDE/>
              <w:autoSpaceDN/>
              <w:adjustRightInd/>
              <w:spacing w:line="276" w:lineRule="auto"/>
              <w:jc w:val="both"/>
              <w:rPr>
                <w:rFonts w:eastAsiaTheme="minorHAnsi"/>
                <w:sz w:val="26"/>
                <w:szCs w:val="26"/>
                <w:lang w:eastAsia="en-US"/>
              </w:rPr>
            </w:pPr>
            <w:r w:rsidRPr="00E80269">
              <w:rPr>
                <w:rFonts w:eastAsiaTheme="minorHAnsi"/>
                <w:sz w:val="26"/>
                <w:szCs w:val="26"/>
                <w:lang w:eastAsia="en-US"/>
              </w:rPr>
              <w:t>«Против» - 0</w:t>
            </w:r>
          </w:p>
        </w:tc>
      </w:tr>
      <w:tr w:rsidR="00E80269" w:rsidRPr="00E80269" w:rsidTr="00D95F52">
        <w:trPr>
          <w:trHeight w:val="214"/>
        </w:trPr>
        <w:tc>
          <w:tcPr>
            <w:tcW w:w="1559" w:type="dxa"/>
          </w:tcPr>
          <w:p w:rsidR="00E80269" w:rsidRPr="00E80269" w:rsidRDefault="00E80269" w:rsidP="00E80269">
            <w:pPr>
              <w:widowControl/>
              <w:autoSpaceDE/>
              <w:autoSpaceDN/>
              <w:adjustRightInd/>
              <w:spacing w:after="200" w:line="276" w:lineRule="auto"/>
              <w:jc w:val="both"/>
              <w:rPr>
                <w:rFonts w:eastAsiaTheme="minorHAnsi"/>
                <w:sz w:val="26"/>
                <w:szCs w:val="26"/>
                <w:lang w:eastAsia="en-US"/>
              </w:rPr>
            </w:pPr>
          </w:p>
        </w:tc>
        <w:tc>
          <w:tcPr>
            <w:tcW w:w="2977" w:type="dxa"/>
          </w:tcPr>
          <w:p w:rsidR="00E80269" w:rsidRPr="00E80269" w:rsidRDefault="00E80269" w:rsidP="00D95F52">
            <w:pPr>
              <w:widowControl/>
              <w:autoSpaceDE/>
              <w:autoSpaceDN/>
              <w:adjustRightInd/>
              <w:spacing w:after="200" w:line="276" w:lineRule="auto"/>
              <w:jc w:val="both"/>
              <w:rPr>
                <w:rFonts w:eastAsiaTheme="minorHAnsi"/>
                <w:sz w:val="26"/>
                <w:szCs w:val="26"/>
                <w:lang w:eastAsia="en-US"/>
              </w:rPr>
            </w:pPr>
            <w:r w:rsidRPr="00E80269">
              <w:rPr>
                <w:rFonts w:eastAsiaTheme="minorHAnsi"/>
                <w:sz w:val="26"/>
                <w:szCs w:val="26"/>
                <w:lang w:eastAsia="en-US"/>
              </w:rPr>
              <w:t>«Воздержались» - 0</w:t>
            </w:r>
          </w:p>
        </w:tc>
      </w:tr>
    </w:tbl>
    <w:p w:rsidR="00EB02E7" w:rsidRDefault="00EB02E7" w:rsidP="005B5A20">
      <w:pPr>
        <w:widowControl/>
        <w:jc w:val="both"/>
        <w:rPr>
          <w:rFonts w:eastAsia="Times New Roman"/>
          <w:sz w:val="26"/>
          <w:szCs w:val="26"/>
        </w:rPr>
      </w:pPr>
    </w:p>
    <w:p w:rsidR="00CC4B94" w:rsidRDefault="00CC4B94" w:rsidP="005B5A20">
      <w:pPr>
        <w:widowControl/>
        <w:jc w:val="both"/>
        <w:rPr>
          <w:rFonts w:eastAsia="Times New Roman"/>
          <w:sz w:val="26"/>
          <w:szCs w:val="26"/>
        </w:rPr>
      </w:pPr>
    </w:p>
    <w:p w:rsidR="00EB02E7" w:rsidRDefault="00EB02E7" w:rsidP="005B5A20">
      <w:pPr>
        <w:widowControl/>
        <w:jc w:val="both"/>
        <w:rPr>
          <w:rFonts w:eastAsia="Times New Roman"/>
          <w:sz w:val="26"/>
          <w:szCs w:val="26"/>
        </w:rPr>
      </w:pPr>
    </w:p>
    <w:p w:rsidR="00B61BEA" w:rsidRDefault="00E92A59" w:rsidP="005B5A20">
      <w:pPr>
        <w:widowControl/>
        <w:jc w:val="both"/>
        <w:rPr>
          <w:rFonts w:eastAsia="Times New Roman"/>
          <w:sz w:val="26"/>
          <w:szCs w:val="26"/>
        </w:rPr>
      </w:pPr>
      <w:r>
        <w:rPr>
          <w:rFonts w:eastAsia="Times New Roman"/>
          <w:sz w:val="26"/>
          <w:szCs w:val="26"/>
        </w:rPr>
        <w:t>Председатель</w:t>
      </w:r>
      <w:r w:rsidR="00B61BEA">
        <w:rPr>
          <w:rFonts w:eastAsia="Times New Roman"/>
          <w:sz w:val="26"/>
          <w:szCs w:val="26"/>
        </w:rPr>
        <w:t xml:space="preserve"> комиссии</w:t>
      </w:r>
      <w:r w:rsidR="009478D8">
        <w:rPr>
          <w:rFonts w:eastAsia="Times New Roman"/>
          <w:sz w:val="26"/>
          <w:szCs w:val="26"/>
        </w:rPr>
        <w:t xml:space="preserve">         </w:t>
      </w:r>
      <w:r w:rsidR="005B5A20">
        <w:rPr>
          <w:rFonts w:eastAsia="Times New Roman"/>
          <w:sz w:val="26"/>
          <w:szCs w:val="26"/>
        </w:rPr>
        <w:t xml:space="preserve">       </w:t>
      </w:r>
      <w:r w:rsidR="00D866E1">
        <w:rPr>
          <w:rFonts w:eastAsia="Times New Roman"/>
          <w:sz w:val="26"/>
          <w:szCs w:val="26"/>
        </w:rPr>
        <w:t xml:space="preserve"> </w:t>
      </w:r>
      <w:r w:rsidR="003A018E">
        <w:rPr>
          <w:rFonts w:eastAsia="Times New Roman"/>
          <w:sz w:val="26"/>
          <w:szCs w:val="26"/>
        </w:rPr>
        <w:t xml:space="preserve">          </w:t>
      </w:r>
      <w:r w:rsidR="00D95F52">
        <w:rPr>
          <w:rFonts w:eastAsia="Times New Roman"/>
          <w:sz w:val="26"/>
          <w:szCs w:val="26"/>
        </w:rPr>
        <w:t xml:space="preserve">       </w:t>
      </w:r>
      <w:r w:rsidR="00E80269">
        <w:rPr>
          <w:rFonts w:eastAsia="Times New Roman"/>
          <w:sz w:val="26"/>
          <w:szCs w:val="26"/>
        </w:rPr>
        <w:t xml:space="preserve">     О.Е. Холодов</w:t>
      </w:r>
    </w:p>
    <w:p w:rsidR="008118DE" w:rsidRDefault="008118DE" w:rsidP="005B5A20">
      <w:pPr>
        <w:widowControl/>
        <w:jc w:val="both"/>
        <w:rPr>
          <w:rFonts w:eastAsia="Times New Roman"/>
          <w:sz w:val="26"/>
          <w:szCs w:val="26"/>
        </w:rPr>
      </w:pPr>
    </w:p>
    <w:p w:rsidR="007472B9" w:rsidRDefault="00B61BEA" w:rsidP="005B5A20">
      <w:pPr>
        <w:widowControl/>
        <w:jc w:val="both"/>
        <w:rPr>
          <w:rFonts w:eastAsia="Times New Roman"/>
          <w:sz w:val="26"/>
          <w:szCs w:val="26"/>
        </w:rPr>
      </w:pPr>
      <w:r>
        <w:rPr>
          <w:rFonts w:eastAsia="Times New Roman"/>
          <w:sz w:val="26"/>
          <w:szCs w:val="26"/>
        </w:rPr>
        <w:t>Вел</w:t>
      </w:r>
      <w:r w:rsidR="007D20A9">
        <w:rPr>
          <w:rFonts w:eastAsia="Times New Roman"/>
          <w:sz w:val="26"/>
          <w:szCs w:val="26"/>
        </w:rPr>
        <w:t>а</w:t>
      </w:r>
      <w:r>
        <w:rPr>
          <w:rFonts w:eastAsia="Times New Roman"/>
          <w:sz w:val="26"/>
          <w:szCs w:val="26"/>
        </w:rPr>
        <w:t xml:space="preserve"> протокол                                        </w:t>
      </w:r>
      <w:r w:rsidR="005B5A20">
        <w:rPr>
          <w:rFonts w:eastAsia="Times New Roman"/>
          <w:sz w:val="26"/>
          <w:szCs w:val="26"/>
        </w:rPr>
        <w:t xml:space="preserve">     </w:t>
      </w:r>
      <w:r w:rsidR="00E92A59">
        <w:rPr>
          <w:rFonts w:eastAsia="Times New Roman"/>
          <w:sz w:val="26"/>
          <w:szCs w:val="26"/>
        </w:rPr>
        <w:t xml:space="preserve">  </w:t>
      </w:r>
      <w:r w:rsidR="007D20A9">
        <w:rPr>
          <w:rFonts w:eastAsia="Times New Roman"/>
          <w:sz w:val="26"/>
          <w:szCs w:val="26"/>
        </w:rPr>
        <w:t>В</w:t>
      </w:r>
      <w:r w:rsidR="00812BFD">
        <w:rPr>
          <w:rFonts w:eastAsia="Times New Roman"/>
          <w:sz w:val="26"/>
          <w:szCs w:val="26"/>
        </w:rPr>
        <w:t xml:space="preserve">.В. </w:t>
      </w:r>
      <w:r w:rsidR="00F94D20">
        <w:rPr>
          <w:rFonts w:eastAsia="Times New Roman"/>
          <w:sz w:val="26"/>
          <w:szCs w:val="26"/>
        </w:rPr>
        <w:t>Головч</w:t>
      </w:r>
      <w:r w:rsidR="00812BFD">
        <w:rPr>
          <w:rFonts w:eastAsia="Times New Roman"/>
          <w:sz w:val="26"/>
          <w:szCs w:val="26"/>
        </w:rPr>
        <w:t>енко</w:t>
      </w:r>
    </w:p>
    <w:sectPr w:rsidR="007472B9" w:rsidSect="00AA04FD">
      <w:type w:val="continuous"/>
      <w:pgSz w:w="11909" w:h="16834"/>
      <w:pgMar w:top="567" w:right="851" w:bottom="567"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FC" w:rsidRDefault="00F227FC" w:rsidP="00021A1C">
      <w:r>
        <w:separator/>
      </w:r>
    </w:p>
  </w:endnote>
  <w:endnote w:type="continuationSeparator" w:id="0">
    <w:p w:rsidR="00F227FC" w:rsidRDefault="00F227FC" w:rsidP="000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FC" w:rsidRDefault="00F227FC" w:rsidP="00021A1C">
      <w:r>
        <w:separator/>
      </w:r>
    </w:p>
  </w:footnote>
  <w:footnote w:type="continuationSeparator" w:id="0">
    <w:p w:rsidR="00F227FC" w:rsidRDefault="00F227FC" w:rsidP="0002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8E750A"/>
    <w:lvl w:ilvl="0">
      <w:numFmt w:val="bullet"/>
      <w:lvlText w:val="*"/>
      <w:lvlJc w:val="left"/>
    </w:lvl>
  </w:abstractNum>
  <w:abstractNum w:abstractNumId="1" w15:restartNumberingAfterBreak="0">
    <w:nsid w:val="07207E2B"/>
    <w:multiLevelType w:val="hybridMultilevel"/>
    <w:tmpl w:val="4D74E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C2AD9"/>
    <w:multiLevelType w:val="hybridMultilevel"/>
    <w:tmpl w:val="4498FA06"/>
    <w:lvl w:ilvl="0" w:tplc="BF1E76CE">
      <w:start w:val="1"/>
      <w:numFmt w:val="decimal"/>
      <w:suff w:val="space"/>
      <w:lvlText w:val="%1."/>
      <w:lvlJc w:val="left"/>
      <w:pPr>
        <w:ind w:left="0" w:firstLine="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B951A7"/>
    <w:multiLevelType w:val="multilevel"/>
    <w:tmpl w:val="73A86FE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63627A1"/>
    <w:multiLevelType w:val="singleLevel"/>
    <w:tmpl w:val="15C441D8"/>
    <w:lvl w:ilvl="0">
      <w:start w:val="1"/>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2E9018AF"/>
    <w:multiLevelType w:val="singleLevel"/>
    <w:tmpl w:val="3FFE455C"/>
    <w:lvl w:ilvl="0">
      <w:start w:val="2"/>
      <w:numFmt w:val="decimal"/>
      <w:lvlText w:val="1.%1."/>
      <w:legacy w:legacy="1" w:legacySpace="0" w:legacyIndent="427"/>
      <w:lvlJc w:val="left"/>
      <w:rPr>
        <w:rFonts w:ascii="Times New Roman" w:hAnsi="Times New Roman" w:cs="Times New Roman" w:hint="default"/>
      </w:rPr>
    </w:lvl>
  </w:abstractNum>
  <w:abstractNum w:abstractNumId="6" w15:restartNumberingAfterBreak="0">
    <w:nsid w:val="3F461F0D"/>
    <w:multiLevelType w:val="hybridMultilevel"/>
    <w:tmpl w:val="DE98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F72A5D"/>
    <w:multiLevelType w:val="hybridMultilevel"/>
    <w:tmpl w:val="D632B5A4"/>
    <w:lvl w:ilvl="0" w:tplc="59569A00">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C33635"/>
    <w:multiLevelType w:val="singleLevel"/>
    <w:tmpl w:val="7B1EC63A"/>
    <w:lvl w:ilvl="0">
      <w:start w:val="3"/>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55BD6BDA"/>
    <w:multiLevelType w:val="hybridMultilevel"/>
    <w:tmpl w:val="AD3ECB8C"/>
    <w:lvl w:ilvl="0" w:tplc="59569A00">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820B3B"/>
    <w:multiLevelType w:val="hybridMultilevel"/>
    <w:tmpl w:val="69463990"/>
    <w:lvl w:ilvl="0" w:tplc="2EC0F1CA">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5B185B"/>
    <w:multiLevelType w:val="hybridMultilevel"/>
    <w:tmpl w:val="21B8DE6C"/>
    <w:lvl w:ilvl="0" w:tplc="2EC0F1CA">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B04E67"/>
    <w:multiLevelType w:val="multilevel"/>
    <w:tmpl w:val="3A66EDE4"/>
    <w:lvl w:ilvl="0">
      <w:start w:val="1"/>
      <w:numFmt w:val="decimal"/>
      <w:lvlText w:val="%1."/>
      <w:lvlJc w:val="left"/>
      <w:pPr>
        <w:ind w:left="570" w:hanging="570"/>
      </w:pPr>
      <w:rPr>
        <w:rFonts w:eastAsia="Times New Roman" w:hint="default"/>
      </w:rPr>
    </w:lvl>
    <w:lvl w:ilvl="1">
      <w:start w:val="4"/>
      <w:numFmt w:val="decimal"/>
      <w:lvlText w:val="%1.%2."/>
      <w:lvlJc w:val="left"/>
      <w:pPr>
        <w:ind w:left="1075" w:hanging="720"/>
      </w:pPr>
      <w:rPr>
        <w:rFonts w:eastAsia="Times New Roman" w:hint="default"/>
      </w:rPr>
    </w:lvl>
    <w:lvl w:ilvl="2">
      <w:start w:val="5"/>
      <w:numFmt w:val="decimal"/>
      <w:lvlText w:val="%1.%2.%3."/>
      <w:lvlJc w:val="left"/>
      <w:pPr>
        <w:ind w:left="1430" w:hanging="720"/>
      </w:pPr>
      <w:rPr>
        <w:rFonts w:eastAsia="Times New Roman" w:hint="default"/>
      </w:rPr>
    </w:lvl>
    <w:lvl w:ilvl="3">
      <w:start w:val="1"/>
      <w:numFmt w:val="decimal"/>
      <w:lvlText w:val="%1.%2.%3.%4."/>
      <w:lvlJc w:val="left"/>
      <w:pPr>
        <w:ind w:left="2145" w:hanging="108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3215" w:hanging="144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4285" w:hanging="180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3" w15:restartNumberingAfterBreak="0">
    <w:nsid w:val="61455E95"/>
    <w:multiLevelType w:val="hybridMultilevel"/>
    <w:tmpl w:val="9FD89CAE"/>
    <w:lvl w:ilvl="0" w:tplc="2EC0F1CA">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B67CF5"/>
    <w:multiLevelType w:val="multilevel"/>
    <w:tmpl w:val="1AC8F1C2"/>
    <w:lvl w:ilvl="0">
      <w:start w:val="1"/>
      <w:numFmt w:val="decimal"/>
      <w:lvlText w:val="%1."/>
      <w:lvlJc w:val="left"/>
      <w:pPr>
        <w:ind w:left="2118" w:hanging="1410"/>
      </w:pPr>
      <w:rPr>
        <w:rFonts w:hint="default"/>
      </w:rPr>
    </w:lvl>
    <w:lvl w:ilvl="1">
      <w:start w:val="3"/>
      <w:numFmt w:val="decimal"/>
      <w:isLgl/>
      <w:lvlText w:val="%1.%2."/>
      <w:lvlJc w:val="left"/>
      <w:pPr>
        <w:ind w:left="1439" w:hanging="720"/>
      </w:pPr>
      <w:rPr>
        <w:rFonts w:hint="default"/>
      </w:rPr>
    </w:lvl>
    <w:lvl w:ilvl="2">
      <w:start w:val="4"/>
      <w:numFmt w:val="decimal"/>
      <w:isLgl/>
      <w:lvlText w:val="%1.%2.%3."/>
      <w:lvlJc w:val="left"/>
      <w:pPr>
        <w:ind w:left="1571"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832" w:hanging="1080"/>
      </w:pPr>
      <w:rPr>
        <w:rFonts w:hint="default"/>
      </w:rPr>
    </w:lvl>
    <w:lvl w:ilvl="5">
      <w:start w:val="1"/>
      <w:numFmt w:val="decimal"/>
      <w:isLgl/>
      <w:lvlText w:val="%1.%2.%3.%4.%5.%6."/>
      <w:lvlJc w:val="left"/>
      <w:pPr>
        <w:ind w:left="2203" w:hanging="144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596" w:hanging="1800"/>
      </w:pPr>
      <w:rPr>
        <w:rFonts w:hint="default"/>
      </w:rPr>
    </w:lvl>
  </w:abstractNum>
  <w:abstractNum w:abstractNumId="15" w15:restartNumberingAfterBreak="0">
    <w:nsid w:val="6DE7792C"/>
    <w:multiLevelType w:val="hybridMultilevel"/>
    <w:tmpl w:val="DEE0ED46"/>
    <w:lvl w:ilvl="0" w:tplc="E766F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5B175B"/>
    <w:multiLevelType w:val="hybridMultilevel"/>
    <w:tmpl w:val="7B26D776"/>
    <w:lvl w:ilvl="0" w:tplc="52D2A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98D58E7"/>
    <w:multiLevelType w:val="hybridMultilevel"/>
    <w:tmpl w:val="7064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8"/>
  </w:num>
  <w:num w:numId="7">
    <w:abstractNumId w:val="14"/>
  </w:num>
  <w:num w:numId="8">
    <w:abstractNumId w:val="12"/>
  </w:num>
  <w:num w:numId="9">
    <w:abstractNumId w:val="17"/>
  </w:num>
  <w:num w:numId="10">
    <w:abstractNumId w:val="15"/>
  </w:num>
  <w:num w:numId="11">
    <w:abstractNumId w:val="16"/>
  </w:num>
  <w:num w:numId="12">
    <w:abstractNumId w:val="6"/>
  </w:num>
  <w:num w:numId="13">
    <w:abstractNumId w:val="1"/>
  </w:num>
  <w:num w:numId="14">
    <w:abstractNumId w:val="3"/>
  </w:num>
  <w:num w:numId="15">
    <w:abstractNumId w:val="2"/>
  </w:num>
  <w:num w:numId="16">
    <w:abstractNumId w:val="10"/>
  </w:num>
  <w:num w:numId="17">
    <w:abstractNumId w:val="9"/>
  </w:num>
  <w:num w:numId="18">
    <w:abstractNumId w:val="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BE"/>
    <w:rsid w:val="00001B5B"/>
    <w:rsid w:val="00003222"/>
    <w:rsid w:val="00011396"/>
    <w:rsid w:val="00021A1C"/>
    <w:rsid w:val="000349F2"/>
    <w:rsid w:val="00055FB3"/>
    <w:rsid w:val="00062AF6"/>
    <w:rsid w:val="00062FB8"/>
    <w:rsid w:val="00064D80"/>
    <w:rsid w:val="0006606A"/>
    <w:rsid w:val="00072650"/>
    <w:rsid w:val="00077E7C"/>
    <w:rsid w:val="0008381A"/>
    <w:rsid w:val="000A12AC"/>
    <w:rsid w:val="000B6763"/>
    <w:rsid w:val="000B6F40"/>
    <w:rsid w:val="000C6DE4"/>
    <w:rsid w:val="000E22AF"/>
    <w:rsid w:val="000F053C"/>
    <w:rsid w:val="000F087D"/>
    <w:rsid w:val="000F4D3B"/>
    <w:rsid w:val="000F5006"/>
    <w:rsid w:val="00103FCB"/>
    <w:rsid w:val="00121A65"/>
    <w:rsid w:val="00122FB8"/>
    <w:rsid w:val="00125959"/>
    <w:rsid w:val="00135520"/>
    <w:rsid w:val="00156086"/>
    <w:rsid w:val="001579E0"/>
    <w:rsid w:val="00160BA6"/>
    <w:rsid w:val="00163DCE"/>
    <w:rsid w:val="00173339"/>
    <w:rsid w:val="00182978"/>
    <w:rsid w:val="00186CDB"/>
    <w:rsid w:val="00194852"/>
    <w:rsid w:val="001A618B"/>
    <w:rsid w:val="001C0B43"/>
    <w:rsid w:val="001C306B"/>
    <w:rsid w:val="001C4CFE"/>
    <w:rsid w:val="001D033F"/>
    <w:rsid w:val="001D308C"/>
    <w:rsid w:val="001F0786"/>
    <w:rsid w:val="002040C4"/>
    <w:rsid w:val="00221C19"/>
    <w:rsid w:val="00231CAD"/>
    <w:rsid w:val="002354AC"/>
    <w:rsid w:val="00236461"/>
    <w:rsid w:val="0024405A"/>
    <w:rsid w:val="00244D79"/>
    <w:rsid w:val="00244F96"/>
    <w:rsid w:val="00253149"/>
    <w:rsid w:val="0028024A"/>
    <w:rsid w:val="00285DC3"/>
    <w:rsid w:val="0029182E"/>
    <w:rsid w:val="002A43DD"/>
    <w:rsid w:val="002C32C6"/>
    <w:rsid w:val="002C6BE9"/>
    <w:rsid w:val="002E0304"/>
    <w:rsid w:val="00306603"/>
    <w:rsid w:val="00313244"/>
    <w:rsid w:val="00317526"/>
    <w:rsid w:val="00340E69"/>
    <w:rsid w:val="003410E1"/>
    <w:rsid w:val="00341732"/>
    <w:rsid w:val="0034769C"/>
    <w:rsid w:val="00364E51"/>
    <w:rsid w:val="00370D3D"/>
    <w:rsid w:val="003A018E"/>
    <w:rsid w:val="003B2E34"/>
    <w:rsid w:val="003B4808"/>
    <w:rsid w:val="003E1D2F"/>
    <w:rsid w:val="003E1DDD"/>
    <w:rsid w:val="003F3E40"/>
    <w:rsid w:val="00407792"/>
    <w:rsid w:val="00426D91"/>
    <w:rsid w:val="00474216"/>
    <w:rsid w:val="004A10C2"/>
    <w:rsid w:val="004A27DF"/>
    <w:rsid w:val="004C3DE6"/>
    <w:rsid w:val="004C6173"/>
    <w:rsid w:val="004D0772"/>
    <w:rsid w:val="004E1012"/>
    <w:rsid w:val="004F3F11"/>
    <w:rsid w:val="005055C2"/>
    <w:rsid w:val="00506BA9"/>
    <w:rsid w:val="00516862"/>
    <w:rsid w:val="005179B7"/>
    <w:rsid w:val="00542658"/>
    <w:rsid w:val="005428D7"/>
    <w:rsid w:val="0054332F"/>
    <w:rsid w:val="00566E1F"/>
    <w:rsid w:val="005702E8"/>
    <w:rsid w:val="00591019"/>
    <w:rsid w:val="00592B00"/>
    <w:rsid w:val="005966A9"/>
    <w:rsid w:val="005B5A20"/>
    <w:rsid w:val="005F0AD9"/>
    <w:rsid w:val="00603F54"/>
    <w:rsid w:val="00622411"/>
    <w:rsid w:val="00622EAE"/>
    <w:rsid w:val="00635AD7"/>
    <w:rsid w:val="006366C1"/>
    <w:rsid w:val="006555F7"/>
    <w:rsid w:val="00672093"/>
    <w:rsid w:val="006772D8"/>
    <w:rsid w:val="00680A24"/>
    <w:rsid w:val="006A5100"/>
    <w:rsid w:val="006A6718"/>
    <w:rsid w:val="006B56F0"/>
    <w:rsid w:val="006B57FC"/>
    <w:rsid w:val="006D0968"/>
    <w:rsid w:val="006E2BBC"/>
    <w:rsid w:val="006E4F89"/>
    <w:rsid w:val="006F23A5"/>
    <w:rsid w:val="00703EF3"/>
    <w:rsid w:val="007042A7"/>
    <w:rsid w:val="0071412B"/>
    <w:rsid w:val="00723A26"/>
    <w:rsid w:val="00746E8E"/>
    <w:rsid w:val="007472B9"/>
    <w:rsid w:val="007562BC"/>
    <w:rsid w:val="007578A9"/>
    <w:rsid w:val="007634D5"/>
    <w:rsid w:val="007764AA"/>
    <w:rsid w:val="00787AD7"/>
    <w:rsid w:val="007A7122"/>
    <w:rsid w:val="007D20A9"/>
    <w:rsid w:val="007E3AAC"/>
    <w:rsid w:val="00802C7F"/>
    <w:rsid w:val="008118DE"/>
    <w:rsid w:val="00812BFD"/>
    <w:rsid w:val="00824A2E"/>
    <w:rsid w:val="0083757C"/>
    <w:rsid w:val="00844A2D"/>
    <w:rsid w:val="008542AE"/>
    <w:rsid w:val="00861CAC"/>
    <w:rsid w:val="00864E9D"/>
    <w:rsid w:val="0087097D"/>
    <w:rsid w:val="0087710A"/>
    <w:rsid w:val="0087792C"/>
    <w:rsid w:val="0089638E"/>
    <w:rsid w:val="00896448"/>
    <w:rsid w:val="008A04A1"/>
    <w:rsid w:val="008A7CD0"/>
    <w:rsid w:val="008C2F5C"/>
    <w:rsid w:val="008C3841"/>
    <w:rsid w:val="008C48C1"/>
    <w:rsid w:val="008F025D"/>
    <w:rsid w:val="008F34FC"/>
    <w:rsid w:val="00930238"/>
    <w:rsid w:val="00932EF1"/>
    <w:rsid w:val="00934BC5"/>
    <w:rsid w:val="009478D8"/>
    <w:rsid w:val="009541E4"/>
    <w:rsid w:val="00964421"/>
    <w:rsid w:val="00970236"/>
    <w:rsid w:val="009760F0"/>
    <w:rsid w:val="009A13DB"/>
    <w:rsid w:val="009A1556"/>
    <w:rsid w:val="009D7CD0"/>
    <w:rsid w:val="009E6C79"/>
    <w:rsid w:val="009F0CAC"/>
    <w:rsid w:val="009F6ACA"/>
    <w:rsid w:val="009F728A"/>
    <w:rsid w:val="00A0315E"/>
    <w:rsid w:val="00A11402"/>
    <w:rsid w:val="00A17FF1"/>
    <w:rsid w:val="00A251BE"/>
    <w:rsid w:val="00A302B5"/>
    <w:rsid w:val="00A307EA"/>
    <w:rsid w:val="00A3361E"/>
    <w:rsid w:val="00A40E71"/>
    <w:rsid w:val="00A528E9"/>
    <w:rsid w:val="00A57DEC"/>
    <w:rsid w:val="00A608D4"/>
    <w:rsid w:val="00A61131"/>
    <w:rsid w:val="00A6287C"/>
    <w:rsid w:val="00A63BC9"/>
    <w:rsid w:val="00A80418"/>
    <w:rsid w:val="00AA04FD"/>
    <w:rsid w:val="00AD7EC8"/>
    <w:rsid w:val="00AE0B0C"/>
    <w:rsid w:val="00AF46A5"/>
    <w:rsid w:val="00AF5CAD"/>
    <w:rsid w:val="00AF669F"/>
    <w:rsid w:val="00B065DB"/>
    <w:rsid w:val="00B12F6C"/>
    <w:rsid w:val="00B26494"/>
    <w:rsid w:val="00B43EDE"/>
    <w:rsid w:val="00B474EF"/>
    <w:rsid w:val="00B52433"/>
    <w:rsid w:val="00B54D09"/>
    <w:rsid w:val="00B5677C"/>
    <w:rsid w:val="00B61BEA"/>
    <w:rsid w:val="00B63E6B"/>
    <w:rsid w:val="00B64389"/>
    <w:rsid w:val="00B77C9F"/>
    <w:rsid w:val="00B86AC8"/>
    <w:rsid w:val="00B86BDA"/>
    <w:rsid w:val="00B94465"/>
    <w:rsid w:val="00BA2C99"/>
    <w:rsid w:val="00BB7CA1"/>
    <w:rsid w:val="00BC387B"/>
    <w:rsid w:val="00C00CAD"/>
    <w:rsid w:val="00C01942"/>
    <w:rsid w:val="00C034FA"/>
    <w:rsid w:val="00C175F6"/>
    <w:rsid w:val="00C36E92"/>
    <w:rsid w:val="00C52FCB"/>
    <w:rsid w:val="00C546BE"/>
    <w:rsid w:val="00C719B7"/>
    <w:rsid w:val="00CA3290"/>
    <w:rsid w:val="00CA3D7F"/>
    <w:rsid w:val="00CC4B94"/>
    <w:rsid w:val="00CC5ACC"/>
    <w:rsid w:val="00CD093F"/>
    <w:rsid w:val="00CE1F95"/>
    <w:rsid w:val="00CF2EB5"/>
    <w:rsid w:val="00CF7DA3"/>
    <w:rsid w:val="00D010D7"/>
    <w:rsid w:val="00D10989"/>
    <w:rsid w:val="00D21AED"/>
    <w:rsid w:val="00D31F9D"/>
    <w:rsid w:val="00D47C02"/>
    <w:rsid w:val="00D66F83"/>
    <w:rsid w:val="00D755B1"/>
    <w:rsid w:val="00D866E1"/>
    <w:rsid w:val="00D86FF6"/>
    <w:rsid w:val="00D9223A"/>
    <w:rsid w:val="00D95F52"/>
    <w:rsid w:val="00DA342A"/>
    <w:rsid w:val="00DB0C10"/>
    <w:rsid w:val="00DC1645"/>
    <w:rsid w:val="00DF74A8"/>
    <w:rsid w:val="00E15A48"/>
    <w:rsid w:val="00E17863"/>
    <w:rsid w:val="00E32E19"/>
    <w:rsid w:val="00E419B8"/>
    <w:rsid w:val="00E54690"/>
    <w:rsid w:val="00E55440"/>
    <w:rsid w:val="00E67AB3"/>
    <w:rsid w:val="00E730D6"/>
    <w:rsid w:val="00E80269"/>
    <w:rsid w:val="00E92A59"/>
    <w:rsid w:val="00E9406E"/>
    <w:rsid w:val="00EB02E7"/>
    <w:rsid w:val="00ED0157"/>
    <w:rsid w:val="00EE51C3"/>
    <w:rsid w:val="00EF5782"/>
    <w:rsid w:val="00F04E7B"/>
    <w:rsid w:val="00F212CE"/>
    <w:rsid w:val="00F227FC"/>
    <w:rsid w:val="00F42E45"/>
    <w:rsid w:val="00F704C8"/>
    <w:rsid w:val="00F731DC"/>
    <w:rsid w:val="00F7371A"/>
    <w:rsid w:val="00F739BC"/>
    <w:rsid w:val="00F842CF"/>
    <w:rsid w:val="00F94D20"/>
    <w:rsid w:val="00FA16F0"/>
    <w:rsid w:val="00FB046C"/>
    <w:rsid w:val="00FB0604"/>
    <w:rsid w:val="00FB51B4"/>
    <w:rsid w:val="00FC263F"/>
    <w:rsid w:val="00FC510E"/>
    <w:rsid w:val="00FC68C7"/>
    <w:rsid w:val="00FF0E77"/>
    <w:rsid w:val="00FF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2580F4-AB12-4D4F-B948-60D2C13E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C3"/>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364E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A1C"/>
    <w:pPr>
      <w:tabs>
        <w:tab w:val="center" w:pos="4677"/>
        <w:tab w:val="right" w:pos="9355"/>
      </w:tabs>
    </w:pPr>
  </w:style>
  <w:style w:type="character" w:customStyle="1" w:styleId="a4">
    <w:name w:val="Верхний колонтитул Знак"/>
    <w:basedOn w:val="a0"/>
    <w:link w:val="a3"/>
    <w:uiPriority w:val="99"/>
    <w:rsid w:val="00021A1C"/>
    <w:rPr>
      <w:rFonts w:ascii="Times New Roman" w:hAnsi="Times New Roman" w:cs="Times New Roman"/>
      <w:sz w:val="20"/>
      <w:szCs w:val="20"/>
    </w:rPr>
  </w:style>
  <w:style w:type="paragraph" w:styleId="a5">
    <w:name w:val="footer"/>
    <w:basedOn w:val="a"/>
    <w:link w:val="a6"/>
    <w:uiPriority w:val="99"/>
    <w:unhideWhenUsed/>
    <w:rsid w:val="00021A1C"/>
    <w:pPr>
      <w:tabs>
        <w:tab w:val="center" w:pos="4677"/>
        <w:tab w:val="right" w:pos="9355"/>
      </w:tabs>
    </w:pPr>
  </w:style>
  <w:style w:type="character" w:customStyle="1" w:styleId="a6">
    <w:name w:val="Нижний колонтитул Знак"/>
    <w:basedOn w:val="a0"/>
    <w:link w:val="a5"/>
    <w:uiPriority w:val="99"/>
    <w:rsid w:val="00021A1C"/>
    <w:rPr>
      <w:rFonts w:ascii="Times New Roman" w:hAnsi="Times New Roman" w:cs="Times New Roman"/>
      <w:sz w:val="20"/>
      <w:szCs w:val="20"/>
    </w:rPr>
  </w:style>
  <w:style w:type="paragraph" w:styleId="a7">
    <w:name w:val="Balloon Text"/>
    <w:basedOn w:val="a"/>
    <w:link w:val="a8"/>
    <w:uiPriority w:val="99"/>
    <w:semiHidden/>
    <w:unhideWhenUsed/>
    <w:rsid w:val="00021A1C"/>
    <w:rPr>
      <w:rFonts w:ascii="Tahoma" w:hAnsi="Tahoma" w:cs="Tahoma"/>
      <w:sz w:val="16"/>
      <w:szCs w:val="16"/>
    </w:rPr>
  </w:style>
  <w:style w:type="character" w:customStyle="1" w:styleId="a8">
    <w:name w:val="Текст выноски Знак"/>
    <w:basedOn w:val="a0"/>
    <w:link w:val="a7"/>
    <w:uiPriority w:val="99"/>
    <w:semiHidden/>
    <w:rsid w:val="00021A1C"/>
    <w:rPr>
      <w:rFonts w:ascii="Tahoma" w:hAnsi="Tahoma" w:cs="Tahoma"/>
      <w:sz w:val="16"/>
      <w:szCs w:val="16"/>
    </w:rPr>
  </w:style>
  <w:style w:type="paragraph" w:styleId="a9">
    <w:name w:val="List Paragraph"/>
    <w:basedOn w:val="a"/>
    <w:uiPriority w:val="34"/>
    <w:qFormat/>
    <w:rsid w:val="009F0CAC"/>
    <w:pPr>
      <w:ind w:left="720"/>
      <w:contextualSpacing/>
    </w:pPr>
  </w:style>
  <w:style w:type="character" w:styleId="aa">
    <w:name w:val="Hyperlink"/>
    <w:basedOn w:val="a0"/>
    <w:uiPriority w:val="99"/>
    <w:unhideWhenUsed/>
    <w:rsid w:val="00163DCE"/>
    <w:rPr>
      <w:color w:val="0000FF" w:themeColor="hyperlink"/>
      <w:u w:val="single"/>
    </w:rPr>
  </w:style>
  <w:style w:type="character" w:customStyle="1" w:styleId="10">
    <w:name w:val="Заголовок 1 Знак"/>
    <w:basedOn w:val="a0"/>
    <w:link w:val="1"/>
    <w:uiPriority w:val="9"/>
    <w:rsid w:val="00364E51"/>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b"/>
    <w:uiPriority w:val="59"/>
    <w:rsid w:val="00E8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E8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37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01">
          <w:marLeft w:val="0"/>
          <w:marRight w:val="0"/>
          <w:marTop w:val="0"/>
          <w:marBottom w:val="0"/>
          <w:divBdr>
            <w:top w:val="none" w:sz="0" w:space="0" w:color="auto"/>
            <w:left w:val="none" w:sz="0" w:space="0" w:color="auto"/>
            <w:bottom w:val="none" w:sz="0" w:space="0" w:color="auto"/>
            <w:right w:val="none" w:sz="0" w:space="0" w:color="auto"/>
          </w:divBdr>
        </w:div>
      </w:divsChild>
    </w:div>
    <w:div w:id="15728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7DD9-2B81-4C9B-AB41-E1E1A035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715</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Головченко Владимир Владимирович</dc:creator>
  <cp:lastModifiedBy>Куриленко Ольга Викторовна</cp:lastModifiedBy>
  <cp:revision>4</cp:revision>
  <cp:lastPrinted>2025-02-10T09:00:00Z</cp:lastPrinted>
  <dcterms:created xsi:type="dcterms:W3CDTF">2025-02-10T08:09:00Z</dcterms:created>
  <dcterms:modified xsi:type="dcterms:W3CDTF">2025-02-10T09:02:00Z</dcterms:modified>
</cp:coreProperties>
</file>