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6DB" w:rsidRPr="00C75334" w:rsidRDefault="002F56DB" w:rsidP="00F3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334">
        <w:rPr>
          <w:rFonts w:ascii="Times New Roman" w:hAnsi="Times New Roman" w:cs="Times New Roman"/>
          <w:b/>
          <w:sz w:val="24"/>
          <w:szCs w:val="24"/>
        </w:rPr>
        <w:t>Сообщение о способах и порядке</w:t>
      </w:r>
      <w:r w:rsidR="00BE3F18">
        <w:rPr>
          <w:rFonts w:ascii="Times New Roman" w:hAnsi="Times New Roman" w:cs="Times New Roman"/>
          <w:b/>
          <w:sz w:val="24"/>
          <w:szCs w:val="24"/>
        </w:rPr>
        <w:t xml:space="preserve"> предоставления в уполномоченный</w:t>
      </w:r>
      <w:r w:rsidRPr="00C75334">
        <w:rPr>
          <w:rFonts w:ascii="Times New Roman" w:hAnsi="Times New Roman" w:cs="Times New Roman"/>
          <w:b/>
          <w:sz w:val="24"/>
          <w:szCs w:val="24"/>
        </w:rPr>
        <w:t xml:space="preserve"> орган сведений о правообладателях ранее</w:t>
      </w:r>
      <w:r w:rsidR="00F34B26">
        <w:rPr>
          <w:rFonts w:ascii="Times New Roman" w:hAnsi="Times New Roman" w:cs="Times New Roman"/>
          <w:b/>
          <w:sz w:val="24"/>
          <w:szCs w:val="24"/>
        </w:rPr>
        <w:t xml:space="preserve"> учтенных объектов недвижимости</w:t>
      </w:r>
    </w:p>
    <w:p w:rsidR="002F56DB" w:rsidRPr="002913E2" w:rsidRDefault="002F56D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уведомляет о проведении на территории</w:t>
      </w:r>
      <w:r w:rsidR="00830543" w:rsidRPr="002913E2">
        <w:rPr>
          <w:rFonts w:ascii="Times New Roman" w:hAnsi="Times New Roman" w:cs="Times New Roman"/>
          <w:sz w:val="24"/>
          <w:szCs w:val="24"/>
        </w:rPr>
        <w:t xml:space="preserve"> сельских поселений и межселенных территориях </w:t>
      </w:r>
      <w:r w:rsidRPr="002913E2">
        <w:rPr>
          <w:rFonts w:ascii="Times New Roman" w:hAnsi="Times New Roman" w:cs="Times New Roman"/>
          <w:sz w:val="24"/>
          <w:szCs w:val="24"/>
        </w:rPr>
        <w:t xml:space="preserve"> Заполярного района мероприятий по обеспечению внесения в Единый государственный реестр недвижимости сведений о правообладателях ранее учтенных объектов недвижимости в случае, если права на такие объекты недвижимости не зарегистрированы в Едином государственном реестре</w:t>
      </w:r>
      <w:r w:rsidR="006B1DE2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В соответствии со ст. 69.1 Федерального закона от 13.07.2015 №218 – ФЗ «О государственной регистрации недвижимости» сведения о подлежащих выявлению правообладателях ранее учтенных объектов недвижимости, в том числе документы, подтверждающие права на ранее учтенные объекты недвижимости, могут быть представлены в Администрацию Заполярного района правообладателями таких объектов недвижимости (их уполномоченными представителями) либо иными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</w:p>
    <w:p w:rsidR="00C75334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К сведениям о правообладателях ранее учтенных объектов недвижимости относятся сведения: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1)</w:t>
      </w:r>
      <w:r w:rsidR="00C75334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>о реквизитах документа, удостоверяющего личность;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2)</w:t>
      </w:r>
      <w:r w:rsidR="00C75334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>о почтовом адресе и (или) адресе электронной почты для связи с правообладателем;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3)</w:t>
      </w:r>
      <w:r w:rsidR="00C75334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2913E2">
        <w:rPr>
          <w:rFonts w:ascii="Times New Roman" w:hAnsi="Times New Roman" w:cs="Times New Roman"/>
          <w:sz w:val="24"/>
          <w:szCs w:val="24"/>
        </w:rPr>
        <w:t>СНИЛСе</w:t>
      </w:r>
      <w:proofErr w:type="spellEnd"/>
      <w:r w:rsidRPr="002913E2">
        <w:rPr>
          <w:rFonts w:ascii="Times New Roman" w:hAnsi="Times New Roman" w:cs="Times New Roman"/>
          <w:sz w:val="24"/>
          <w:szCs w:val="24"/>
        </w:rPr>
        <w:t>;</w:t>
      </w:r>
    </w:p>
    <w:p w:rsidR="00C75334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4)</w:t>
      </w:r>
      <w:r w:rsidR="00C75334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>о правоустанавливающем документе (копия правоустанавливающего документа).</w:t>
      </w:r>
    </w:p>
    <w:p w:rsidR="002913E2" w:rsidRPr="002913E2" w:rsidRDefault="002913E2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0D7EBC" w:rsidRPr="002913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Указанные св</w:t>
      </w:r>
      <w:r w:rsidR="006D21FB" w:rsidRPr="002913E2">
        <w:rPr>
          <w:rFonts w:ascii="Times New Roman" w:hAnsi="Times New Roman" w:cs="Times New Roman"/>
          <w:sz w:val="24"/>
          <w:szCs w:val="24"/>
        </w:rPr>
        <w:t xml:space="preserve">едения могут быть </w:t>
      </w:r>
      <w:r w:rsidR="000D7EBC" w:rsidRPr="002913E2">
        <w:rPr>
          <w:rFonts w:ascii="Times New Roman" w:hAnsi="Times New Roman" w:cs="Times New Roman"/>
          <w:sz w:val="24"/>
          <w:szCs w:val="24"/>
        </w:rPr>
        <w:t>представлены</w:t>
      </w:r>
      <w:r w:rsidR="006D21FB" w:rsidRPr="002913E2">
        <w:rPr>
          <w:rFonts w:ascii="Times New Roman" w:hAnsi="Times New Roman" w:cs="Times New Roman"/>
          <w:sz w:val="24"/>
          <w:szCs w:val="24"/>
        </w:rPr>
        <w:t xml:space="preserve"> в А</w:t>
      </w:r>
      <w:r w:rsidRPr="002913E2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6D21FB" w:rsidRPr="002913E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0D7EBC" w:rsidRPr="002913E2">
        <w:rPr>
          <w:rFonts w:ascii="Times New Roman" w:hAnsi="Times New Roman" w:cs="Times New Roman"/>
          <w:sz w:val="24"/>
          <w:szCs w:val="24"/>
        </w:rPr>
        <w:t xml:space="preserve"> следующими способами:</w:t>
      </w:r>
    </w:p>
    <w:p w:rsidR="00C75334" w:rsidRDefault="000D7EBC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 xml:space="preserve">- почтой по адресу: 166700, Ненецкий автономный округ, </w:t>
      </w:r>
      <w:proofErr w:type="spellStart"/>
      <w:r w:rsidR="007D5373">
        <w:rPr>
          <w:rFonts w:ascii="Times New Roman" w:hAnsi="Times New Roman" w:cs="Times New Roman"/>
          <w:sz w:val="24"/>
          <w:szCs w:val="24"/>
        </w:rPr>
        <w:t>п.</w:t>
      </w:r>
      <w:r w:rsidRPr="002913E2">
        <w:rPr>
          <w:rFonts w:ascii="Times New Roman" w:hAnsi="Times New Roman" w:cs="Times New Roman"/>
          <w:sz w:val="24"/>
          <w:szCs w:val="24"/>
        </w:rPr>
        <w:t>Искателей</w:t>
      </w:r>
      <w:proofErr w:type="spellEnd"/>
      <w:r w:rsidR="007D5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373">
        <w:rPr>
          <w:rFonts w:ascii="Times New Roman" w:hAnsi="Times New Roman" w:cs="Times New Roman"/>
          <w:sz w:val="24"/>
          <w:szCs w:val="24"/>
        </w:rPr>
        <w:t>ул.</w:t>
      </w:r>
      <w:r w:rsidRPr="002913E2">
        <w:rPr>
          <w:rFonts w:ascii="Times New Roman" w:hAnsi="Times New Roman" w:cs="Times New Roman"/>
          <w:sz w:val="24"/>
          <w:szCs w:val="24"/>
        </w:rPr>
        <w:t>Губкина</w:t>
      </w:r>
      <w:proofErr w:type="spellEnd"/>
      <w:r w:rsidRPr="002913E2">
        <w:rPr>
          <w:rFonts w:ascii="Times New Roman" w:hAnsi="Times New Roman" w:cs="Times New Roman"/>
          <w:sz w:val="24"/>
          <w:szCs w:val="24"/>
        </w:rPr>
        <w:t>, д.10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-</w:t>
      </w:r>
      <w:r w:rsidR="000D7EBC" w:rsidRPr="002913E2">
        <w:rPr>
          <w:rFonts w:ascii="Times New Roman" w:hAnsi="Times New Roman" w:cs="Times New Roman"/>
          <w:sz w:val="24"/>
          <w:szCs w:val="24"/>
        </w:rPr>
        <w:t xml:space="preserve"> путем </w:t>
      </w:r>
      <w:r w:rsidRPr="002913E2">
        <w:rPr>
          <w:rFonts w:ascii="Times New Roman" w:hAnsi="Times New Roman" w:cs="Times New Roman"/>
          <w:sz w:val="24"/>
          <w:szCs w:val="24"/>
        </w:rPr>
        <w:t>личн</w:t>
      </w:r>
      <w:r w:rsidR="000D7EBC" w:rsidRPr="002913E2">
        <w:rPr>
          <w:rFonts w:ascii="Times New Roman" w:hAnsi="Times New Roman" w:cs="Times New Roman"/>
          <w:sz w:val="24"/>
          <w:szCs w:val="24"/>
        </w:rPr>
        <w:t>ого</w:t>
      </w:r>
      <w:r w:rsidRPr="002913E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0D7EBC" w:rsidRPr="002913E2">
        <w:rPr>
          <w:rFonts w:ascii="Times New Roman" w:hAnsi="Times New Roman" w:cs="Times New Roman"/>
          <w:sz w:val="24"/>
          <w:szCs w:val="24"/>
        </w:rPr>
        <w:t>я</w:t>
      </w:r>
      <w:r w:rsidRPr="002913E2">
        <w:rPr>
          <w:rFonts w:ascii="Times New Roman" w:hAnsi="Times New Roman" w:cs="Times New Roman"/>
          <w:sz w:val="24"/>
          <w:szCs w:val="24"/>
        </w:rPr>
        <w:t xml:space="preserve"> </w:t>
      </w:r>
      <w:r w:rsidR="000D7EBC" w:rsidRPr="002913E2">
        <w:rPr>
          <w:rFonts w:ascii="Times New Roman" w:hAnsi="Times New Roman" w:cs="Times New Roman"/>
          <w:sz w:val="24"/>
          <w:szCs w:val="24"/>
        </w:rPr>
        <w:t xml:space="preserve">в рабочее время по адресу: Ненецкий автономный округ, </w:t>
      </w:r>
      <w:proofErr w:type="spellStart"/>
      <w:r w:rsidR="000D7EBC" w:rsidRPr="002913E2">
        <w:rPr>
          <w:rFonts w:ascii="Times New Roman" w:hAnsi="Times New Roman" w:cs="Times New Roman"/>
          <w:sz w:val="24"/>
          <w:szCs w:val="24"/>
        </w:rPr>
        <w:t>п.Искателей</w:t>
      </w:r>
      <w:proofErr w:type="spellEnd"/>
      <w:r w:rsidR="007D53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D5373">
        <w:rPr>
          <w:rFonts w:ascii="Times New Roman" w:hAnsi="Times New Roman" w:cs="Times New Roman"/>
          <w:sz w:val="24"/>
          <w:szCs w:val="24"/>
        </w:rPr>
        <w:t>ул.</w:t>
      </w:r>
      <w:r w:rsidR="000D7EBC" w:rsidRPr="002913E2">
        <w:rPr>
          <w:rFonts w:ascii="Times New Roman" w:hAnsi="Times New Roman" w:cs="Times New Roman"/>
          <w:sz w:val="24"/>
          <w:szCs w:val="24"/>
        </w:rPr>
        <w:t>Губкина</w:t>
      </w:r>
      <w:proofErr w:type="spellEnd"/>
      <w:r w:rsidR="000D7EBC" w:rsidRPr="002913E2">
        <w:rPr>
          <w:rFonts w:ascii="Times New Roman" w:hAnsi="Times New Roman" w:cs="Times New Roman"/>
          <w:sz w:val="24"/>
          <w:szCs w:val="24"/>
        </w:rPr>
        <w:t>, д.10</w:t>
      </w:r>
      <w:r w:rsidRPr="002913E2">
        <w:rPr>
          <w:rFonts w:ascii="Times New Roman" w:hAnsi="Times New Roman" w:cs="Times New Roman"/>
          <w:sz w:val="24"/>
          <w:szCs w:val="24"/>
        </w:rPr>
        <w:t>;</w:t>
      </w:r>
    </w:p>
    <w:p w:rsidR="006B1D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-</w:t>
      </w:r>
      <w:r w:rsidR="00553150">
        <w:rPr>
          <w:rFonts w:ascii="Times New Roman" w:hAnsi="Times New Roman" w:cs="Times New Roman"/>
          <w:sz w:val="24"/>
          <w:szCs w:val="24"/>
        </w:rPr>
        <w:t xml:space="preserve"> </w:t>
      </w:r>
      <w:r w:rsidRPr="002913E2">
        <w:rPr>
          <w:rFonts w:ascii="Times New Roman" w:hAnsi="Times New Roman" w:cs="Times New Roman"/>
          <w:sz w:val="24"/>
          <w:szCs w:val="24"/>
        </w:rPr>
        <w:t xml:space="preserve">по адресу электронной почты </w:t>
      </w:r>
      <w:hyperlink r:id="rId4" w:history="1"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B1DE2" w:rsidRPr="0016327A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Pr="002913E2">
        <w:rPr>
          <w:rFonts w:ascii="Times New Roman" w:hAnsi="Times New Roman" w:cs="Times New Roman"/>
          <w:sz w:val="24"/>
          <w:szCs w:val="24"/>
        </w:rPr>
        <w:t>.</w:t>
      </w:r>
    </w:p>
    <w:p w:rsidR="002F56DB" w:rsidRPr="002913E2" w:rsidRDefault="00137D0B" w:rsidP="00C753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913E2">
        <w:rPr>
          <w:rFonts w:ascii="Times New Roman" w:hAnsi="Times New Roman" w:cs="Times New Roman"/>
          <w:sz w:val="24"/>
          <w:szCs w:val="24"/>
        </w:rPr>
        <w:t>Правообладатели ранее учтенных объектов недвижимости в</w:t>
      </w:r>
      <w:r w:rsidR="000D7EBC" w:rsidRPr="002913E2">
        <w:rPr>
          <w:rFonts w:ascii="Times New Roman" w:hAnsi="Times New Roman" w:cs="Times New Roman"/>
          <w:sz w:val="24"/>
          <w:szCs w:val="24"/>
        </w:rPr>
        <w:t xml:space="preserve">праве самостоятельно обратиться </w:t>
      </w:r>
      <w:r w:rsidRPr="002913E2">
        <w:rPr>
          <w:rFonts w:ascii="Times New Roman" w:hAnsi="Times New Roman" w:cs="Times New Roman"/>
          <w:sz w:val="24"/>
          <w:szCs w:val="24"/>
        </w:rPr>
        <w:t xml:space="preserve">в Управление </w:t>
      </w:r>
      <w:proofErr w:type="spellStart"/>
      <w:r w:rsidRPr="002913E2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2913E2">
        <w:rPr>
          <w:rFonts w:ascii="Times New Roman" w:hAnsi="Times New Roman" w:cs="Times New Roman"/>
          <w:sz w:val="24"/>
          <w:szCs w:val="24"/>
        </w:rPr>
        <w:t xml:space="preserve"> </w:t>
      </w:r>
      <w:r w:rsidR="000D7EBC" w:rsidRPr="002913E2">
        <w:rPr>
          <w:rFonts w:ascii="Times New Roman" w:hAnsi="Times New Roman" w:cs="Times New Roman"/>
          <w:sz w:val="24"/>
          <w:szCs w:val="24"/>
        </w:rPr>
        <w:t xml:space="preserve">(офис МФЦ) </w:t>
      </w:r>
      <w:r w:rsidRPr="002913E2">
        <w:rPr>
          <w:rFonts w:ascii="Times New Roman" w:hAnsi="Times New Roman" w:cs="Times New Roman"/>
          <w:sz w:val="24"/>
          <w:szCs w:val="24"/>
        </w:rPr>
        <w:t>с заявлением о государственной регистрации права собственности. При этом, государственная пошлина не взымается.</w:t>
      </w:r>
    </w:p>
    <w:p w:rsidR="005A058E" w:rsidRDefault="006D21FB" w:rsidP="005A058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058E">
        <w:rPr>
          <w:rFonts w:ascii="Times New Roman" w:hAnsi="Times New Roman" w:cs="Times New Roman"/>
          <w:sz w:val="24"/>
          <w:szCs w:val="24"/>
        </w:rPr>
        <w:t>С перечнями ранее учтённых объектов недвижимости можно ознакомиться по ссылке:</w:t>
      </w:r>
    </w:p>
    <w:p w:rsidR="002F56DB" w:rsidRDefault="005A058E" w:rsidP="005A058E">
      <w:pPr>
        <w:spacing w:after="0" w:line="240" w:lineRule="auto"/>
        <w:jc w:val="both"/>
      </w:pPr>
      <w:hyperlink r:id="rId5" w:history="1">
        <w:r w:rsidRPr="00585372">
          <w:rPr>
            <w:rStyle w:val="a3"/>
            <w:rFonts w:ascii="Times New Roman" w:hAnsi="Times New Roman" w:cs="Times New Roman"/>
            <w:sz w:val="24"/>
            <w:szCs w:val="24"/>
          </w:rPr>
          <w:t>http://zrnao.ru/administracziya/vyiyavlenie-pravoobladatelej-ranee-uchtennyix-obektov.html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6DB" w:rsidRDefault="002F56DB" w:rsidP="009253DD">
      <w:bookmarkStart w:id="0" w:name="_GoBack"/>
      <w:bookmarkEnd w:id="0"/>
    </w:p>
    <w:sectPr w:rsidR="002F5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B9"/>
    <w:rsid w:val="000C35B9"/>
    <w:rsid w:val="000D7EBC"/>
    <w:rsid w:val="00137D0B"/>
    <w:rsid w:val="002913E2"/>
    <w:rsid w:val="002F56DB"/>
    <w:rsid w:val="00553150"/>
    <w:rsid w:val="005A058E"/>
    <w:rsid w:val="0067676F"/>
    <w:rsid w:val="006B1DE2"/>
    <w:rsid w:val="006B7250"/>
    <w:rsid w:val="006D21FB"/>
    <w:rsid w:val="007D5373"/>
    <w:rsid w:val="00830543"/>
    <w:rsid w:val="009253DD"/>
    <w:rsid w:val="00960C6E"/>
    <w:rsid w:val="00BE3F18"/>
    <w:rsid w:val="00C75334"/>
    <w:rsid w:val="00D53C00"/>
    <w:rsid w:val="00D76671"/>
    <w:rsid w:val="00F3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6CEC"/>
  <w15:docId w15:val="{29741B97-68E6-4D46-9D65-0E626E96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D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rnao.ru/administracziya/vyiyavlenie-pravoobladatelej-ranee-uchtennyix-obektov.html" TargetMode="Externa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Викторовна</dc:creator>
  <cp:keywords/>
  <dc:description/>
  <cp:lastModifiedBy>Семяшкин Виктор Геннадьевич</cp:lastModifiedBy>
  <cp:revision>20</cp:revision>
  <cp:lastPrinted>2021-09-17T12:47:00Z</cp:lastPrinted>
  <dcterms:created xsi:type="dcterms:W3CDTF">2021-08-16T14:21:00Z</dcterms:created>
  <dcterms:modified xsi:type="dcterms:W3CDTF">2021-09-17T14:09:00Z</dcterms:modified>
</cp:coreProperties>
</file>