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E69" w:rsidRDefault="00CA2957">
      <w:pPr>
        <w:spacing w:after="0" w:line="259" w:lineRule="auto"/>
        <w:ind w:right="65"/>
        <w:jc w:val="center"/>
      </w:pPr>
      <w:r>
        <w:rPr>
          <w:b/>
          <w:sz w:val="28"/>
        </w:rPr>
        <w:t xml:space="preserve">ПАМЯТКА </w:t>
      </w:r>
    </w:p>
    <w:p w:rsidR="00AF7E69" w:rsidRDefault="00CA2957">
      <w:pPr>
        <w:spacing w:after="14" w:line="259" w:lineRule="auto"/>
        <w:ind w:left="0" w:right="64" w:firstLine="0"/>
        <w:jc w:val="center"/>
      </w:pPr>
      <w:r>
        <w:rPr>
          <w:b/>
          <w:sz w:val="24"/>
        </w:rPr>
        <w:t xml:space="preserve">Оказание коммунальной услуги по обращению с ТКО (КГО) </w:t>
      </w:r>
    </w:p>
    <w:p w:rsidR="00AF7E69" w:rsidRDefault="00CA2957">
      <w:pPr>
        <w:spacing w:after="30" w:line="259" w:lineRule="auto"/>
        <w:ind w:left="5" w:right="0" w:firstLine="0"/>
        <w:jc w:val="center"/>
      </w:pPr>
      <w:r>
        <w:rPr>
          <w:b/>
          <w:sz w:val="28"/>
        </w:rPr>
        <w:t xml:space="preserve"> </w:t>
      </w:r>
    </w:p>
    <w:p w:rsidR="00AF7E69" w:rsidRPr="00261F29" w:rsidRDefault="00CA2957">
      <w:pPr>
        <w:spacing w:after="0" w:line="259" w:lineRule="auto"/>
        <w:ind w:right="64"/>
        <w:jc w:val="center"/>
        <w:rPr>
          <w:u w:val="single"/>
        </w:rPr>
      </w:pPr>
      <w:r w:rsidRPr="00261F29">
        <w:rPr>
          <w:b/>
          <w:sz w:val="28"/>
          <w:u w:val="single"/>
        </w:rPr>
        <w:t xml:space="preserve">ЧТО ТАКОЕ КРУПНОГАБАРИТНЫЕ ОТХОДЫ? </w:t>
      </w:r>
    </w:p>
    <w:p w:rsidR="00AF7E69" w:rsidRDefault="00CA2957">
      <w:pPr>
        <w:spacing w:after="81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F7E69" w:rsidRDefault="00CA2957">
      <w:pPr>
        <w:ind w:left="-5" w:right="0"/>
      </w:pPr>
      <w:r>
        <w:t xml:space="preserve">В функции </w:t>
      </w:r>
      <w:r>
        <w:rPr>
          <w:u w:val="single" w:color="000000"/>
        </w:rPr>
        <w:t>регионального оператора (РО)</w:t>
      </w:r>
      <w:r>
        <w:t xml:space="preserve"> по обращению с твердыми </w:t>
      </w:r>
      <w:r>
        <w:rPr>
          <w:u w:val="single" w:color="000000"/>
        </w:rPr>
        <w:t>коммунальными отходами (ТКО)</w:t>
      </w:r>
      <w:r>
        <w:t xml:space="preserve"> также входит обеспечение сбора и транспортировки </w:t>
      </w:r>
      <w:r>
        <w:rPr>
          <w:u w:val="single" w:color="000000"/>
        </w:rPr>
        <w:t>крупногабаритных</w:t>
      </w:r>
      <w:r>
        <w:t xml:space="preserve"> </w:t>
      </w:r>
      <w:r>
        <w:rPr>
          <w:u w:val="single" w:color="000000"/>
        </w:rPr>
        <w:t xml:space="preserve">отходов </w:t>
      </w:r>
      <w:r>
        <w:t xml:space="preserve">на территории НАО. </w:t>
      </w:r>
    </w:p>
    <w:p w:rsidR="00AF7E69" w:rsidRDefault="00CA2957">
      <w:pPr>
        <w:spacing w:after="3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F7E69" w:rsidRDefault="00CA2957">
      <w:pPr>
        <w:ind w:left="-5" w:right="0"/>
      </w:pPr>
      <w:r>
        <w:rPr>
          <w:b/>
        </w:rPr>
        <w:t xml:space="preserve">ТКО </w:t>
      </w:r>
      <w:r>
        <w:t xml:space="preserve">это отходы, образующиеся </w:t>
      </w:r>
      <w:r>
        <w:rPr>
          <w:u w:val="single" w:color="000000"/>
        </w:rPr>
        <w:t>в жилых или офисных</w:t>
      </w:r>
      <w:r>
        <w:t xml:space="preserve"> </w:t>
      </w:r>
      <w:r>
        <w:rPr>
          <w:u w:val="single" w:color="000000"/>
        </w:rPr>
        <w:t>помещениях</w:t>
      </w:r>
      <w:r>
        <w:t xml:space="preserve"> в процессе потребления физическими лицами, а также товары, утратившие свои потребительские свойства</w:t>
      </w:r>
      <w:r w:rsidR="00961AEA">
        <w:t xml:space="preserve"> в процессе их использования физическими лицами в жилых помещениях в целях удовлетворения личных и бытовых нужд</w:t>
      </w:r>
      <w:r>
        <w:t xml:space="preserve">. </w:t>
      </w:r>
    </w:p>
    <w:p w:rsidR="00AF7E69" w:rsidRDefault="00CA2957">
      <w:pPr>
        <w:spacing w:after="89" w:line="259" w:lineRule="auto"/>
        <w:ind w:left="0" w:right="0" w:firstLine="0"/>
        <w:jc w:val="left"/>
      </w:pPr>
      <w:r>
        <w:rPr>
          <w:sz w:val="20"/>
        </w:rPr>
        <w:t xml:space="preserve"> </w:t>
      </w:r>
      <w:bookmarkStart w:id="0" w:name="_GoBack"/>
      <w:bookmarkEnd w:id="0"/>
    </w:p>
    <w:p w:rsidR="00AF7E69" w:rsidRDefault="00CA2957">
      <w:pPr>
        <w:ind w:left="-5" w:right="0"/>
      </w:pPr>
      <w:r>
        <w:rPr>
          <w:b/>
        </w:rPr>
        <w:t>Крупногабаритные отходы (КГО)</w:t>
      </w:r>
      <w:r>
        <w:t xml:space="preserve"> – это твердые коммунальные отходы (мебель, бытовая техника, отходы от текущего ремонта жилых помещений (обои, куски </w:t>
      </w:r>
      <w:proofErr w:type="spellStart"/>
      <w:r>
        <w:t>гипсокартона</w:t>
      </w:r>
      <w:proofErr w:type="spellEnd"/>
      <w:r>
        <w:t xml:space="preserve">, двери, окна, линолеум, керамическая плитка) и др., размер которых не позволяет складировать их в контейнерах. </w:t>
      </w:r>
    </w:p>
    <w:p w:rsidR="00AF7E69" w:rsidRDefault="00CA2957">
      <w:pPr>
        <w:spacing w:after="112" w:line="259" w:lineRule="auto"/>
        <w:ind w:left="0" w:right="0" w:firstLine="0"/>
        <w:jc w:val="left"/>
      </w:pPr>
      <w:r>
        <w:rPr>
          <w:b/>
          <w:sz w:val="20"/>
        </w:rPr>
        <w:t xml:space="preserve"> </w:t>
      </w:r>
    </w:p>
    <w:p w:rsidR="00AF7E69" w:rsidRPr="00261F29" w:rsidRDefault="00CA2957">
      <w:pPr>
        <w:spacing w:after="0" w:line="259" w:lineRule="auto"/>
        <w:ind w:right="64"/>
        <w:jc w:val="center"/>
        <w:rPr>
          <w:u w:val="single"/>
        </w:rPr>
      </w:pPr>
      <w:r w:rsidRPr="00261F29">
        <w:rPr>
          <w:b/>
          <w:sz w:val="28"/>
          <w:u w:val="single"/>
        </w:rPr>
        <w:t xml:space="preserve">КАК ОПЛАЧИВАТЬ ВЫВОЗ КГО? </w:t>
      </w:r>
    </w:p>
    <w:p w:rsidR="00AF7E69" w:rsidRDefault="00CA2957" w:rsidP="0045752B">
      <w:pPr>
        <w:spacing w:after="113" w:line="259" w:lineRule="auto"/>
        <w:ind w:left="0" w:right="0" w:firstLine="0"/>
        <w:rPr>
          <w:sz w:val="29"/>
        </w:rPr>
      </w:pPr>
      <w:r>
        <w:rPr>
          <w:b/>
          <w:sz w:val="20"/>
        </w:rPr>
        <w:t xml:space="preserve"> </w:t>
      </w:r>
      <w:r>
        <w:rPr>
          <w:b/>
          <w:sz w:val="29"/>
        </w:rPr>
        <w:t xml:space="preserve">!!! </w:t>
      </w:r>
      <w:r>
        <w:rPr>
          <w:sz w:val="29"/>
        </w:rPr>
        <w:t xml:space="preserve">Плата за вывоз КГО включена в плату за обращение с ТКО. </w:t>
      </w:r>
    </w:p>
    <w:p w:rsidR="00AF7E69" w:rsidRDefault="00CA2957" w:rsidP="00961AEA">
      <w:pPr>
        <w:spacing w:after="113" w:line="259" w:lineRule="auto"/>
        <w:ind w:left="0" w:right="0" w:firstLine="0"/>
        <w:jc w:val="center"/>
      </w:pPr>
      <w:r>
        <w:rPr>
          <w:b/>
          <w:sz w:val="29"/>
          <w:u w:val="single" w:color="000000"/>
        </w:rPr>
        <w:t>КАК ОБРАЩАТЬСЯ С КГО?</w:t>
      </w:r>
    </w:p>
    <w:p w:rsidR="00AF7E69" w:rsidRDefault="00CA2957">
      <w:pPr>
        <w:spacing w:after="36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AF7E69" w:rsidRDefault="00CA2957">
      <w:pPr>
        <w:ind w:left="-5" w:right="0"/>
      </w:pPr>
      <w:r>
        <w:t xml:space="preserve">Жители складируют крупногабаритные отходы рядом с контейнерными площадками, организованными для сбора ТКО. </w:t>
      </w:r>
    </w:p>
    <w:p w:rsidR="005267A0" w:rsidRDefault="005267A0" w:rsidP="005267A0">
      <w:pPr>
        <w:spacing w:after="5" w:line="256" w:lineRule="auto"/>
        <w:ind w:left="0" w:right="0" w:firstLine="0"/>
        <w:jc w:val="left"/>
      </w:pPr>
      <w:r>
        <w:rPr>
          <w:sz w:val="28"/>
          <w:u w:val="single" w:color="000000"/>
        </w:rPr>
        <w:t>Не относятся к ТКО (КГО):</w:t>
      </w:r>
      <w:r>
        <w:rPr>
          <w:sz w:val="28"/>
        </w:rPr>
        <w:t xml:space="preserve"> 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 xml:space="preserve">отходы от капитального ремонта (при замене и восстановлении несущих, ограждающих и коммуникационных конструкций, пришедших в негодность в процессе эксплуатации); 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промышленные отходы предприятий;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строительные отходы (бетон, кирпич, строительные материалы);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мусор от сноса и разборки зданий;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отработанная оргтехника (мониторы, системные блоки, клавиатуры, манипулятор (мышь», картриджи и т.п.);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лампы (люминесцентные, ртутьсодержащие);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аккумуляторы и батареи (автомобильные, свинцовые);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батарейки;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масло (отработанное моторное, трансформаторное);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шины (автошины, покрышки);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>медицинские отходы;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284"/>
      </w:pPr>
      <w:r>
        <w:t xml:space="preserve">отходы, образующиеся в процессе содержания и ухода за зелеными насаждениями (листва, ветки, спил деревьев); </w:t>
      </w:r>
    </w:p>
    <w:p w:rsidR="005267A0" w:rsidRDefault="005267A0" w:rsidP="005267A0">
      <w:pPr>
        <w:numPr>
          <w:ilvl w:val="0"/>
          <w:numId w:val="4"/>
        </w:numPr>
        <w:spacing w:line="266" w:lineRule="auto"/>
        <w:ind w:left="851" w:right="8" w:hanging="321"/>
      </w:pPr>
      <w:r>
        <w:t xml:space="preserve">автомобильные шины. </w:t>
      </w:r>
    </w:p>
    <w:p w:rsidR="005267A0" w:rsidRDefault="005267A0" w:rsidP="005267A0">
      <w:pPr>
        <w:ind w:left="-5" w:right="8"/>
      </w:pPr>
      <w:r>
        <w:t>Для вывоза такого мусора собственник отходов заключает отдельный договор с РО и оплачивает эту услугу.</w:t>
      </w:r>
      <w:r>
        <w:rPr>
          <w:sz w:val="22"/>
        </w:rPr>
        <w:t xml:space="preserve"> </w:t>
      </w:r>
    </w:p>
    <w:p w:rsidR="00AF7E69" w:rsidRPr="00261F29" w:rsidRDefault="00CA2957">
      <w:pPr>
        <w:spacing w:after="99" w:line="281" w:lineRule="auto"/>
        <w:ind w:left="405" w:right="0" w:hanging="218"/>
        <w:jc w:val="left"/>
        <w:rPr>
          <w:u w:val="single"/>
        </w:rPr>
      </w:pPr>
      <w:r w:rsidRPr="00261F29">
        <w:rPr>
          <w:b/>
          <w:u w:val="single"/>
        </w:rPr>
        <w:lastRenderedPageBreak/>
        <w:t xml:space="preserve">Как связаться с региональным оператором, если возникли вопросы по оказанию услуги обращения с ТКО (ГКО)? </w:t>
      </w:r>
    </w:p>
    <w:p w:rsidR="00AF7E69" w:rsidRDefault="00CA2957">
      <w:pPr>
        <w:spacing w:after="175"/>
        <w:ind w:left="-5" w:right="0"/>
      </w:pPr>
      <w:r>
        <w:t xml:space="preserve">Региональный оператор по обращению с ТКО по II зоне деятельности в НАО, в которую входят все населенные пункты Заполярного района, кроме п. Искателей, п. Красное и с. </w:t>
      </w:r>
      <w:proofErr w:type="spellStart"/>
      <w:r>
        <w:t>Тельвиска</w:t>
      </w:r>
      <w:proofErr w:type="spellEnd"/>
      <w:r>
        <w:t xml:space="preserve"> – </w:t>
      </w:r>
      <w:r>
        <w:rPr>
          <w:b/>
        </w:rPr>
        <w:t>муниципальное предприятие Заполярного района «</w:t>
      </w:r>
      <w:proofErr w:type="spellStart"/>
      <w:r>
        <w:rPr>
          <w:b/>
        </w:rPr>
        <w:t>Севержилкомсервис</w:t>
      </w:r>
      <w:proofErr w:type="spellEnd"/>
      <w:r>
        <w:rPr>
          <w:b/>
        </w:rPr>
        <w:t>»</w:t>
      </w:r>
      <w:r>
        <w:t xml:space="preserve">. </w:t>
      </w:r>
    </w:p>
    <w:p w:rsidR="00AF7E69" w:rsidRDefault="00CA2957">
      <w:pPr>
        <w:spacing w:after="174"/>
        <w:ind w:left="-5" w:right="0"/>
      </w:pPr>
      <w:r>
        <w:t xml:space="preserve">Контактные телефоны МП ЗР «СЖКС»: </w:t>
      </w:r>
    </w:p>
    <w:p w:rsidR="00AF7E69" w:rsidRDefault="00CA2957">
      <w:pPr>
        <w:numPr>
          <w:ilvl w:val="0"/>
          <w:numId w:val="1"/>
        </w:numPr>
        <w:spacing w:after="0" w:line="259" w:lineRule="auto"/>
        <w:ind w:right="0" w:hanging="360"/>
      </w:pPr>
      <w:r>
        <w:rPr>
          <w:b/>
        </w:rPr>
        <w:t xml:space="preserve">Аварийно-диспетчерская служба – 8 (81857) 2-30-30; </w:t>
      </w:r>
    </w:p>
    <w:p w:rsidR="00AF7E69" w:rsidRDefault="00CA2957">
      <w:pPr>
        <w:spacing w:after="166" w:line="259" w:lineRule="auto"/>
        <w:ind w:left="0" w:right="674" w:firstLine="0"/>
        <w:jc w:val="right"/>
      </w:pPr>
      <w:r>
        <w:rPr>
          <w:b/>
        </w:rPr>
        <w:t xml:space="preserve">          8-981-557-34-22 </w:t>
      </w:r>
    </w:p>
    <w:p w:rsidR="00AF7E69" w:rsidRDefault="00CA2957">
      <w:pPr>
        <w:numPr>
          <w:ilvl w:val="0"/>
          <w:numId w:val="1"/>
        </w:numPr>
        <w:spacing w:line="395" w:lineRule="auto"/>
        <w:ind w:right="0" w:hanging="360"/>
      </w:pPr>
      <w:r>
        <w:rPr>
          <w:b/>
        </w:rPr>
        <w:t>Приемная – 8 (81853) 4-29-60</w:t>
      </w:r>
      <w:r>
        <w:t xml:space="preserve"> (</w:t>
      </w:r>
      <w:proofErr w:type="spellStart"/>
      <w:r>
        <w:t>пн-пт</w:t>
      </w:r>
      <w:proofErr w:type="spellEnd"/>
      <w:r>
        <w:t xml:space="preserve"> с 8:00 до 17:00)</w:t>
      </w:r>
      <w:r>
        <w:rPr>
          <w:b/>
        </w:rPr>
        <w:t xml:space="preserve"> </w:t>
      </w:r>
      <w:r>
        <w:t xml:space="preserve">Электронная почта МП ЗР «СЖКС»: 42960@sgks.ru </w:t>
      </w:r>
    </w:p>
    <w:p w:rsidR="00AF7E69" w:rsidRDefault="00CA2957">
      <w:pPr>
        <w:spacing w:after="12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AF7E69">
      <w:pgSz w:w="16838" w:h="11906" w:orient="landscape"/>
      <w:pgMar w:top="1440" w:right="718" w:bottom="1440" w:left="720" w:header="720" w:footer="720" w:gutter="0"/>
      <w:cols w:num="2" w:space="6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576"/>
    <w:multiLevelType w:val="hybridMultilevel"/>
    <w:tmpl w:val="6BDA1E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5E6447"/>
    <w:multiLevelType w:val="hybridMultilevel"/>
    <w:tmpl w:val="670007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638D7"/>
    <w:multiLevelType w:val="hybridMultilevel"/>
    <w:tmpl w:val="8A0439EA"/>
    <w:lvl w:ilvl="0" w:tplc="59EE9BDE">
      <w:start w:val="1"/>
      <w:numFmt w:val="bullet"/>
      <w:lvlText w:val=""/>
      <w:lvlJc w:val="left"/>
      <w:pPr>
        <w:ind w:left="5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A613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60C59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E7052A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E4C2A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54BD5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6D04F2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18F79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EE5ED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E69"/>
    <w:rsid w:val="00222F80"/>
    <w:rsid w:val="00261F29"/>
    <w:rsid w:val="00414AD3"/>
    <w:rsid w:val="0045752B"/>
    <w:rsid w:val="005267A0"/>
    <w:rsid w:val="00652724"/>
    <w:rsid w:val="00783A3E"/>
    <w:rsid w:val="008C7ED3"/>
    <w:rsid w:val="008F390C"/>
    <w:rsid w:val="00961AEA"/>
    <w:rsid w:val="00AF7E69"/>
    <w:rsid w:val="00CA2957"/>
    <w:rsid w:val="00DA1C7A"/>
    <w:rsid w:val="00DC7C8F"/>
    <w:rsid w:val="00E0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82EF4-73A0-440F-9C6A-094CA51F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7" w:lineRule="auto"/>
      <w:ind w:left="10" w:right="6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7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67A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Парилов Алексей Антуанович</dc:creator>
  <cp:keywords/>
  <cp:lastModifiedBy>Ивашина Татьяна Андреевна</cp:lastModifiedBy>
  <cp:revision>5</cp:revision>
  <cp:lastPrinted>2023-07-20T10:35:00Z</cp:lastPrinted>
  <dcterms:created xsi:type="dcterms:W3CDTF">2023-07-17T14:22:00Z</dcterms:created>
  <dcterms:modified xsi:type="dcterms:W3CDTF">2023-07-20T10:50:00Z</dcterms:modified>
</cp:coreProperties>
</file>