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61" w:rsidRDefault="00661961" w:rsidP="00661961">
      <w:pPr>
        <w:jc w:val="center"/>
        <w:rPr>
          <w:b/>
          <w:sz w:val="26"/>
          <w:szCs w:val="26"/>
        </w:rPr>
      </w:pPr>
      <w:r>
        <w:rPr>
          <w:noProof/>
          <w:sz w:val="26"/>
          <w:szCs w:val="26"/>
        </w:rPr>
        <w:drawing>
          <wp:inline distT="0" distB="0" distL="0" distR="0" wp14:anchorId="53ED7329" wp14:editId="5767C2CF">
            <wp:extent cx="487045" cy="606425"/>
            <wp:effectExtent l="0" t="0" r="8255" b="3175"/>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045" cy="606425"/>
                    </a:xfrm>
                    <a:prstGeom prst="rect">
                      <a:avLst/>
                    </a:prstGeom>
                    <a:noFill/>
                    <a:ln>
                      <a:noFill/>
                    </a:ln>
                  </pic:spPr>
                </pic:pic>
              </a:graphicData>
            </a:graphic>
          </wp:inline>
        </w:drawing>
      </w:r>
    </w:p>
    <w:p w:rsidR="00661961" w:rsidRPr="00440CD1" w:rsidRDefault="00661961" w:rsidP="00661961">
      <w:pPr>
        <w:pStyle w:val="ConsPlusTitle"/>
        <w:ind w:left="709"/>
        <w:jc w:val="both"/>
        <w:rPr>
          <w:rFonts w:ascii="Times New Roman" w:hAnsi="Times New Roman" w:cs="Times New Roman"/>
          <w:b w:val="0"/>
          <w:sz w:val="26"/>
        </w:rPr>
      </w:pPr>
    </w:p>
    <w:p w:rsidR="00661961" w:rsidRPr="00EC61B8" w:rsidRDefault="00661961" w:rsidP="00661961">
      <w:pPr>
        <w:jc w:val="center"/>
        <w:rPr>
          <w:b/>
          <w:sz w:val="28"/>
          <w:szCs w:val="28"/>
        </w:rPr>
      </w:pPr>
      <w:r w:rsidRPr="00EC61B8">
        <w:rPr>
          <w:b/>
          <w:sz w:val="28"/>
          <w:szCs w:val="28"/>
        </w:rPr>
        <w:t>СОВЕТ</w:t>
      </w:r>
    </w:p>
    <w:p w:rsidR="00661961" w:rsidRDefault="00661961" w:rsidP="00661961">
      <w:pPr>
        <w:jc w:val="center"/>
        <w:rPr>
          <w:b/>
          <w:sz w:val="28"/>
          <w:szCs w:val="28"/>
        </w:rPr>
      </w:pPr>
      <w:r w:rsidRPr="00EC61B8">
        <w:rPr>
          <w:b/>
          <w:sz w:val="28"/>
          <w:szCs w:val="28"/>
        </w:rPr>
        <w:t>МУНИЦИПАЛЬНОГО РАЙОНА «ЗАПОЛЯРНЫЙ РАЙОН»</w:t>
      </w:r>
    </w:p>
    <w:p w:rsidR="00661961" w:rsidRPr="00EC61B8" w:rsidRDefault="00661961" w:rsidP="00661961">
      <w:pPr>
        <w:jc w:val="center"/>
        <w:rPr>
          <w:b/>
          <w:sz w:val="28"/>
          <w:szCs w:val="28"/>
        </w:rPr>
      </w:pPr>
      <w:r>
        <w:rPr>
          <w:b/>
          <w:sz w:val="28"/>
          <w:szCs w:val="28"/>
        </w:rPr>
        <w:t>НЕНЕЦКОГО АВТОНОМНОГО ОКРУГА»</w:t>
      </w:r>
    </w:p>
    <w:p w:rsidR="00661961" w:rsidRPr="00EC61B8" w:rsidRDefault="00661961" w:rsidP="00661961">
      <w:pPr>
        <w:jc w:val="center"/>
        <w:rPr>
          <w:b/>
          <w:sz w:val="28"/>
          <w:szCs w:val="28"/>
        </w:rPr>
      </w:pPr>
      <w:r>
        <w:rPr>
          <w:b/>
          <w:sz w:val="28"/>
          <w:szCs w:val="28"/>
        </w:rPr>
        <w:t>29</w:t>
      </w:r>
      <w:r w:rsidRPr="00EC61B8">
        <w:rPr>
          <w:b/>
          <w:sz w:val="28"/>
          <w:szCs w:val="28"/>
        </w:rPr>
        <w:t>-я сессия І</w:t>
      </w:r>
      <w:r>
        <w:rPr>
          <w:b/>
          <w:sz w:val="28"/>
          <w:szCs w:val="28"/>
          <w:lang w:val="en-US"/>
        </w:rPr>
        <w:t>V</w:t>
      </w:r>
      <w:r w:rsidRPr="00EC61B8">
        <w:rPr>
          <w:b/>
          <w:sz w:val="28"/>
          <w:szCs w:val="28"/>
        </w:rPr>
        <w:t xml:space="preserve"> созыва</w:t>
      </w:r>
    </w:p>
    <w:p w:rsidR="00661961" w:rsidRPr="00EC61B8" w:rsidRDefault="00661961" w:rsidP="00661961">
      <w:pPr>
        <w:jc w:val="center"/>
        <w:rPr>
          <w:sz w:val="28"/>
          <w:szCs w:val="28"/>
        </w:rPr>
      </w:pPr>
      <w:r w:rsidRPr="00EC61B8">
        <w:rPr>
          <w:sz w:val="28"/>
          <w:szCs w:val="28"/>
        </w:rPr>
        <w:t>_____________________________________________________</w:t>
      </w:r>
    </w:p>
    <w:p w:rsidR="00661961" w:rsidRPr="00EC61B8" w:rsidRDefault="00661961" w:rsidP="00661961">
      <w:pPr>
        <w:jc w:val="center"/>
        <w:rPr>
          <w:sz w:val="28"/>
          <w:szCs w:val="28"/>
        </w:rPr>
      </w:pPr>
    </w:p>
    <w:p w:rsidR="00661961" w:rsidRPr="00EC61B8" w:rsidRDefault="00661961" w:rsidP="00661961">
      <w:pPr>
        <w:jc w:val="center"/>
        <w:rPr>
          <w:b/>
          <w:sz w:val="28"/>
          <w:szCs w:val="28"/>
        </w:rPr>
      </w:pPr>
      <w:r w:rsidRPr="00EC61B8">
        <w:rPr>
          <w:b/>
          <w:sz w:val="28"/>
          <w:szCs w:val="28"/>
        </w:rPr>
        <w:t>РЕШЕНИЕ</w:t>
      </w:r>
    </w:p>
    <w:p w:rsidR="00661961" w:rsidRPr="00EC61B8" w:rsidRDefault="00661961" w:rsidP="00661961">
      <w:pPr>
        <w:jc w:val="both"/>
        <w:rPr>
          <w:sz w:val="26"/>
          <w:szCs w:val="2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4"/>
        <w:gridCol w:w="4394"/>
      </w:tblGrid>
      <w:tr w:rsidR="00661961" w:rsidRPr="00EC61B8" w:rsidTr="00C313A2">
        <w:trPr>
          <w:trHeight w:val="360"/>
        </w:trPr>
        <w:tc>
          <w:tcPr>
            <w:tcW w:w="5704" w:type="dxa"/>
            <w:tcBorders>
              <w:top w:val="nil"/>
              <w:left w:val="nil"/>
              <w:bottom w:val="nil"/>
              <w:right w:val="nil"/>
            </w:tcBorders>
          </w:tcPr>
          <w:p w:rsidR="00661961" w:rsidRPr="003B65AE" w:rsidRDefault="00661961" w:rsidP="00C3432E">
            <w:pPr>
              <w:autoSpaceDE w:val="0"/>
              <w:autoSpaceDN w:val="0"/>
              <w:adjustRightInd w:val="0"/>
              <w:ind w:firstLine="493"/>
              <w:jc w:val="both"/>
              <w:rPr>
                <w:b/>
                <w:bCs/>
              </w:rPr>
            </w:pPr>
            <w:r w:rsidRPr="003B65AE">
              <w:rPr>
                <w:b/>
                <w:bCs/>
              </w:rPr>
              <w:t>Об особенностях командирования лиц, замещающих муниципальные должности</w:t>
            </w:r>
            <w:r>
              <w:rPr>
                <w:b/>
                <w:bCs/>
              </w:rPr>
              <w:t xml:space="preserve"> Заполярного района</w:t>
            </w:r>
            <w:r w:rsidRPr="003B65AE">
              <w:rPr>
                <w:b/>
                <w:bCs/>
              </w:rPr>
              <w:t xml:space="preserve">, муниципальных служащих, работников органов местного самоуправления, замещающих должности, не </w:t>
            </w:r>
            <w:r w:rsidR="00C313A2">
              <w:rPr>
                <w:b/>
                <w:bCs/>
              </w:rPr>
              <w:t>относящиеся к</w:t>
            </w:r>
            <w:r w:rsidRPr="003B65AE">
              <w:rPr>
                <w:b/>
                <w:bCs/>
              </w:rPr>
              <w:t xml:space="preserve"> должностям муниципальной службы, работников учреждений, подведомственных указанным органам, на территории Донецкой Народной Республики, Луганской Народной Республики, Запорожской области и Херсонской области</w:t>
            </w:r>
          </w:p>
          <w:p w:rsidR="00661961" w:rsidRPr="00EC61B8" w:rsidRDefault="00661961" w:rsidP="00C3432E">
            <w:pPr>
              <w:ind w:firstLine="459"/>
              <w:jc w:val="both"/>
              <w:rPr>
                <w:b/>
              </w:rPr>
            </w:pPr>
          </w:p>
        </w:tc>
        <w:tc>
          <w:tcPr>
            <w:tcW w:w="4394" w:type="dxa"/>
            <w:tcBorders>
              <w:top w:val="nil"/>
              <w:left w:val="nil"/>
              <w:bottom w:val="nil"/>
              <w:right w:val="nil"/>
            </w:tcBorders>
          </w:tcPr>
          <w:p w:rsidR="00661961" w:rsidRPr="00EC61B8" w:rsidRDefault="00661961" w:rsidP="00C3432E">
            <w:pPr>
              <w:jc w:val="both"/>
              <w:rPr>
                <w:sz w:val="26"/>
                <w:szCs w:val="26"/>
              </w:rPr>
            </w:pPr>
          </w:p>
        </w:tc>
      </w:tr>
    </w:tbl>
    <w:p w:rsidR="00661961" w:rsidRPr="0044544C" w:rsidRDefault="00661961" w:rsidP="00661961">
      <w:pPr>
        <w:autoSpaceDE w:val="0"/>
        <w:autoSpaceDN w:val="0"/>
        <w:adjustRightInd w:val="0"/>
        <w:ind w:firstLine="709"/>
        <w:jc w:val="both"/>
        <w:rPr>
          <w:rFonts w:eastAsiaTheme="minorHAnsi"/>
          <w:sz w:val="26"/>
          <w:szCs w:val="26"/>
        </w:rPr>
      </w:pPr>
      <w:r>
        <w:rPr>
          <w:rFonts w:eastAsiaTheme="minorHAnsi"/>
          <w:sz w:val="26"/>
          <w:szCs w:val="26"/>
        </w:rPr>
        <w:t xml:space="preserve">В соответствии с </w:t>
      </w:r>
      <w:r w:rsidRPr="00472F57">
        <w:rPr>
          <w:sz w:val="26"/>
          <w:szCs w:val="26"/>
        </w:rPr>
        <w:t>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sz w:val="26"/>
          <w:szCs w:val="26"/>
        </w:rPr>
        <w:t>,</w:t>
      </w:r>
      <w:r w:rsidRPr="00472F57">
        <w:rPr>
          <w:sz w:val="26"/>
          <w:szCs w:val="26"/>
        </w:rPr>
        <w:t xml:space="preserve"> </w:t>
      </w:r>
      <w:hyperlink r:id="rId8" w:history="1">
        <w:r w:rsidRPr="00D12BDE">
          <w:rPr>
            <w:rFonts w:eastAsiaTheme="minorHAnsi"/>
            <w:sz w:val="26"/>
            <w:szCs w:val="26"/>
          </w:rPr>
          <w:t>Устав</w:t>
        </w:r>
      </w:hyperlink>
      <w:r w:rsidR="00CB6E1B">
        <w:rPr>
          <w:rFonts w:eastAsiaTheme="minorHAnsi"/>
          <w:sz w:val="26"/>
          <w:szCs w:val="26"/>
        </w:rPr>
        <w:t>ом</w:t>
      </w:r>
      <w:r w:rsidRPr="00D12BDE">
        <w:rPr>
          <w:rFonts w:eastAsiaTheme="minorHAnsi"/>
          <w:sz w:val="26"/>
          <w:szCs w:val="26"/>
        </w:rPr>
        <w:t xml:space="preserve"> Заполярн</w:t>
      </w:r>
      <w:r>
        <w:rPr>
          <w:rFonts w:eastAsiaTheme="minorHAnsi"/>
          <w:sz w:val="26"/>
          <w:szCs w:val="26"/>
        </w:rPr>
        <w:t>ого</w:t>
      </w:r>
      <w:r w:rsidRPr="00D12BDE">
        <w:rPr>
          <w:rFonts w:eastAsiaTheme="minorHAnsi"/>
          <w:sz w:val="26"/>
          <w:szCs w:val="26"/>
        </w:rPr>
        <w:t xml:space="preserve"> район</w:t>
      </w:r>
      <w:r>
        <w:rPr>
          <w:rFonts w:eastAsiaTheme="minorHAnsi"/>
          <w:sz w:val="26"/>
          <w:szCs w:val="26"/>
        </w:rPr>
        <w:t>а Совет муниципального района «</w:t>
      </w:r>
      <w:r w:rsidRPr="00D12BDE">
        <w:rPr>
          <w:rFonts w:eastAsiaTheme="minorHAnsi"/>
          <w:sz w:val="26"/>
          <w:szCs w:val="26"/>
        </w:rPr>
        <w:t>Заполярный район</w:t>
      </w:r>
      <w:r>
        <w:rPr>
          <w:rFonts w:eastAsiaTheme="minorHAnsi"/>
          <w:sz w:val="26"/>
          <w:szCs w:val="26"/>
        </w:rPr>
        <w:t xml:space="preserve">» Ненецкого автономного округа» </w:t>
      </w:r>
      <w:r w:rsidRPr="0044544C">
        <w:rPr>
          <w:rFonts w:eastAsiaTheme="minorHAnsi"/>
          <w:sz w:val="26"/>
          <w:szCs w:val="26"/>
        </w:rPr>
        <w:t>РЕШИЛ:</w:t>
      </w:r>
    </w:p>
    <w:p w:rsidR="00661961" w:rsidRPr="003B65AE" w:rsidRDefault="00661961" w:rsidP="00661961">
      <w:pPr>
        <w:numPr>
          <w:ilvl w:val="0"/>
          <w:numId w:val="1"/>
        </w:numPr>
        <w:tabs>
          <w:tab w:val="clear" w:pos="994"/>
          <w:tab w:val="num" w:pos="710"/>
        </w:tabs>
        <w:autoSpaceDE w:val="0"/>
        <w:autoSpaceDN w:val="0"/>
        <w:adjustRightInd w:val="0"/>
        <w:ind w:left="0" w:firstLine="709"/>
        <w:jc w:val="both"/>
        <w:rPr>
          <w:sz w:val="26"/>
          <w:szCs w:val="26"/>
        </w:rPr>
      </w:pPr>
      <w:r w:rsidRPr="003B65AE">
        <w:rPr>
          <w:sz w:val="26"/>
          <w:szCs w:val="26"/>
        </w:rPr>
        <w:t>Установить, что лиц</w:t>
      </w:r>
      <w:r>
        <w:rPr>
          <w:sz w:val="26"/>
          <w:szCs w:val="26"/>
        </w:rPr>
        <w:t>ам</w:t>
      </w:r>
      <w:r w:rsidRPr="003B65AE">
        <w:rPr>
          <w:sz w:val="26"/>
          <w:szCs w:val="26"/>
        </w:rPr>
        <w:t>, замещающи</w:t>
      </w:r>
      <w:r>
        <w:rPr>
          <w:sz w:val="26"/>
          <w:szCs w:val="26"/>
        </w:rPr>
        <w:t>м</w:t>
      </w:r>
      <w:r w:rsidRPr="003B65AE">
        <w:rPr>
          <w:sz w:val="26"/>
          <w:szCs w:val="26"/>
        </w:rPr>
        <w:t xml:space="preserve"> муниципальные должности</w:t>
      </w:r>
      <w:r>
        <w:rPr>
          <w:sz w:val="26"/>
          <w:szCs w:val="26"/>
        </w:rPr>
        <w:t xml:space="preserve"> Заполярного района</w:t>
      </w:r>
      <w:r w:rsidRPr="003B65AE">
        <w:rPr>
          <w:sz w:val="26"/>
          <w:szCs w:val="26"/>
        </w:rPr>
        <w:t>, муниципальны</w:t>
      </w:r>
      <w:r>
        <w:rPr>
          <w:sz w:val="26"/>
          <w:szCs w:val="26"/>
        </w:rPr>
        <w:t>м</w:t>
      </w:r>
      <w:r w:rsidRPr="003B65AE">
        <w:rPr>
          <w:sz w:val="26"/>
          <w:szCs w:val="26"/>
        </w:rPr>
        <w:t xml:space="preserve"> служащи</w:t>
      </w:r>
      <w:r>
        <w:rPr>
          <w:sz w:val="26"/>
          <w:szCs w:val="26"/>
        </w:rPr>
        <w:t>м</w:t>
      </w:r>
      <w:r w:rsidRPr="003B65AE">
        <w:rPr>
          <w:sz w:val="26"/>
          <w:szCs w:val="26"/>
        </w:rPr>
        <w:t>, работник</w:t>
      </w:r>
      <w:r>
        <w:rPr>
          <w:sz w:val="26"/>
          <w:szCs w:val="26"/>
        </w:rPr>
        <w:t>ам</w:t>
      </w:r>
      <w:r w:rsidRPr="003B65AE">
        <w:rPr>
          <w:sz w:val="26"/>
          <w:szCs w:val="26"/>
        </w:rPr>
        <w:t xml:space="preserve"> органов местного самоуправления, замещающих должности, не </w:t>
      </w:r>
      <w:r w:rsidR="00C313A2">
        <w:rPr>
          <w:sz w:val="26"/>
          <w:szCs w:val="26"/>
        </w:rPr>
        <w:t>относящиеся к</w:t>
      </w:r>
      <w:r w:rsidRPr="003B65AE">
        <w:rPr>
          <w:sz w:val="26"/>
          <w:szCs w:val="26"/>
        </w:rPr>
        <w:t xml:space="preserve"> должностям муниципальной службы, работник</w:t>
      </w:r>
      <w:r>
        <w:rPr>
          <w:sz w:val="26"/>
          <w:szCs w:val="26"/>
        </w:rPr>
        <w:t>ам</w:t>
      </w:r>
      <w:r w:rsidRPr="003B65AE">
        <w:rPr>
          <w:sz w:val="26"/>
          <w:szCs w:val="26"/>
        </w:rPr>
        <w:t xml:space="preserve"> учреждений, подведомственных указанным органам,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661961" w:rsidRDefault="00661961" w:rsidP="00661961">
      <w:pPr>
        <w:pStyle w:val="a3"/>
        <w:numPr>
          <w:ilvl w:val="0"/>
          <w:numId w:val="2"/>
        </w:numPr>
        <w:autoSpaceDE w:val="0"/>
        <w:autoSpaceDN w:val="0"/>
        <w:adjustRightInd w:val="0"/>
        <w:jc w:val="both"/>
        <w:rPr>
          <w:sz w:val="26"/>
          <w:szCs w:val="26"/>
        </w:rPr>
      </w:pPr>
      <w:r w:rsidRPr="003B65AE">
        <w:rPr>
          <w:sz w:val="26"/>
          <w:szCs w:val="26"/>
        </w:rPr>
        <w:t>денежное вознаграждение (денежное содержание</w:t>
      </w:r>
      <w:r>
        <w:rPr>
          <w:sz w:val="26"/>
          <w:szCs w:val="26"/>
        </w:rPr>
        <w:t xml:space="preserve">, </w:t>
      </w:r>
      <w:r w:rsidRPr="001C5343">
        <w:rPr>
          <w:sz w:val="26"/>
          <w:szCs w:val="26"/>
        </w:rPr>
        <w:t>заработная плата)</w:t>
      </w:r>
      <w:r w:rsidRPr="003B65AE">
        <w:rPr>
          <w:sz w:val="26"/>
          <w:szCs w:val="26"/>
        </w:rPr>
        <w:t xml:space="preserve"> выплачивается в двойном размере;</w:t>
      </w:r>
    </w:p>
    <w:p w:rsidR="00661961" w:rsidRDefault="00661961" w:rsidP="00661961">
      <w:pPr>
        <w:pStyle w:val="a3"/>
        <w:numPr>
          <w:ilvl w:val="0"/>
          <w:numId w:val="2"/>
        </w:numPr>
        <w:autoSpaceDE w:val="0"/>
        <w:autoSpaceDN w:val="0"/>
        <w:adjustRightInd w:val="0"/>
        <w:jc w:val="both"/>
        <w:rPr>
          <w:sz w:val="26"/>
          <w:szCs w:val="26"/>
        </w:rPr>
      </w:pPr>
      <w:r w:rsidRPr="003B65AE">
        <w:rPr>
          <w:sz w:val="26"/>
          <w:szCs w:val="26"/>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661961" w:rsidRPr="001C5343" w:rsidRDefault="00661961" w:rsidP="00661961">
      <w:pPr>
        <w:pStyle w:val="a3"/>
        <w:numPr>
          <w:ilvl w:val="0"/>
          <w:numId w:val="2"/>
        </w:numPr>
        <w:autoSpaceDE w:val="0"/>
        <w:autoSpaceDN w:val="0"/>
        <w:adjustRightInd w:val="0"/>
        <w:jc w:val="both"/>
        <w:rPr>
          <w:sz w:val="26"/>
          <w:szCs w:val="26"/>
        </w:rPr>
      </w:pPr>
      <w:r w:rsidRPr="001C5343">
        <w:rPr>
          <w:sz w:val="26"/>
          <w:szCs w:val="26"/>
        </w:rPr>
        <w:t xml:space="preserve">органы местного самоуправления и подведомственные им учреждения могут выплачивать безотчетные суммы в целях возмещения дополнительных </w:t>
      </w:r>
      <w:r w:rsidRPr="001C5343">
        <w:rPr>
          <w:sz w:val="26"/>
          <w:szCs w:val="26"/>
        </w:rPr>
        <w:lastRenderedPageBreak/>
        <w:t>расходов, связанных с такими командировками, в устанавливаем</w:t>
      </w:r>
      <w:r w:rsidR="00E62E52">
        <w:rPr>
          <w:sz w:val="26"/>
          <w:szCs w:val="26"/>
        </w:rPr>
        <w:t>ых</w:t>
      </w:r>
      <w:r w:rsidRPr="001C5343">
        <w:rPr>
          <w:sz w:val="26"/>
          <w:szCs w:val="26"/>
        </w:rPr>
        <w:t xml:space="preserve"> ими порядке и размерах.</w:t>
      </w:r>
    </w:p>
    <w:p w:rsidR="00661961" w:rsidRPr="001C5343" w:rsidRDefault="00661961" w:rsidP="00661961">
      <w:pPr>
        <w:numPr>
          <w:ilvl w:val="0"/>
          <w:numId w:val="1"/>
        </w:numPr>
        <w:tabs>
          <w:tab w:val="clear" w:pos="994"/>
          <w:tab w:val="num" w:pos="710"/>
        </w:tabs>
        <w:autoSpaceDE w:val="0"/>
        <w:autoSpaceDN w:val="0"/>
        <w:adjustRightInd w:val="0"/>
        <w:ind w:left="0" w:firstLine="710"/>
        <w:jc w:val="both"/>
        <w:rPr>
          <w:sz w:val="26"/>
          <w:szCs w:val="26"/>
        </w:rPr>
      </w:pPr>
      <w:r w:rsidRPr="001C5343">
        <w:rPr>
          <w:sz w:val="26"/>
          <w:szCs w:val="26"/>
        </w:rPr>
        <w:t>Финансирование расходов, связанных с реализацией настоящего решения, осуществлять за счет средств, предусматриваемых в районном бюджете соответствующим органам местно</w:t>
      </w:r>
      <w:bookmarkStart w:id="0" w:name="_GoBack"/>
      <w:bookmarkEnd w:id="0"/>
      <w:r w:rsidRPr="001C5343">
        <w:rPr>
          <w:sz w:val="26"/>
          <w:szCs w:val="26"/>
        </w:rPr>
        <w:t>го самоуправления и подведомственным им учреждениям.</w:t>
      </w:r>
    </w:p>
    <w:p w:rsidR="00661961" w:rsidRPr="001C5343" w:rsidRDefault="00661961" w:rsidP="00661961">
      <w:pPr>
        <w:numPr>
          <w:ilvl w:val="0"/>
          <w:numId w:val="1"/>
        </w:numPr>
        <w:tabs>
          <w:tab w:val="clear" w:pos="994"/>
          <w:tab w:val="num" w:pos="710"/>
        </w:tabs>
        <w:autoSpaceDE w:val="0"/>
        <w:autoSpaceDN w:val="0"/>
        <w:adjustRightInd w:val="0"/>
        <w:ind w:left="0" w:firstLine="709"/>
        <w:jc w:val="both"/>
        <w:rPr>
          <w:sz w:val="26"/>
          <w:szCs w:val="26"/>
        </w:rPr>
      </w:pPr>
      <w:r w:rsidRPr="001C5343">
        <w:rPr>
          <w:sz w:val="26"/>
          <w:szCs w:val="26"/>
        </w:rPr>
        <w:t>Рекомендовать муниципальным унитарным предприятия</w:t>
      </w:r>
      <w:r w:rsidR="0046179F" w:rsidRPr="001C5343">
        <w:rPr>
          <w:sz w:val="26"/>
          <w:szCs w:val="26"/>
        </w:rPr>
        <w:t>м</w:t>
      </w:r>
      <w:r w:rsidRPr="001C5343">
        <w:rPr>
          <w:sz w:val="26"/>
          <w:szCs w:val="26"/>
        </w:rPr>
        <w:t xml:space="preserve"> Заполярного района устан</w:t>
      </w:r>
      <w:r w:rsidR="003D0341">
        <w:rPr>
          <w:sz w:val="26"/>
          <w:szCs w:val="26"/>
        </w:rPr>
        <w:t>о</w:t>
      </w:r>
      <w:r w:rsidRPr="001C5343">
        <w:rPr>
          <w:sz w:val="26"/>
          <w:szCs w:val="26"/>
        </w:rPr>
        <w:t>в</w:t>
      </w:r>
      <w:r w:rsidR="0046179F" w:rsidRPr="001C5343">
        <w:rPr>
          <w:sz w:val="26"/>
          <w:szCs w:val="26"/>
        </w:rPr>
        <w:t>ить</w:t>
      </w:r>
      <w:r w:rsidRPr="001C5343">
        <w:rPr>
          <w:sz w:val="26"/>
          <w:szCs w:val="26"/>
        </w:rPr>
        <w:t xml:space="preserve"> аналогичные виды и размеры гарантий при направлении в служебные командировки их работников</w:t>
      </w:r>
      <w:r w:rsidRPr="001C5343">
        <w:t xml:space="preserve"> </w:t>
      </w:r>
      <w:r w:rsidRPr="001C5343">
        <w:rPr>
          <w:sz w:val="26"/>
          <w:szCs w:val="26"/>
        </w:rPr>
        <w:t xml:space="preserve">на территории Донецкой Народной Республики, Луганской Народной Республики, Запорожской области и Херсонской области. </w:t>
      </w:r>
    </w:p>
    <w:p w:rsidR="00661961" w:rsidRPr="00D97850" w:rsidRDefault="00661961" w:rsidP="00661961">
      <w:pPr>
        <w:numPr>
          <w:ilvl w:val="0"/>
          <w:numId w:val="1"/>
        </w:numPr>
        <w:tabs>
          <w:tab w:val="clear" w:pos="994"/>
          <w:tab w:val="num" w:pos="1134"/>
        </w:tabs>
        <w:autoSpaceDE w:val="0"/>
        <w:autoSpaceDN w:val="0"/>
        <w:adjustRightInd w:val="0"/>
        <w:ind w:left="0" w:firstLine="709"/>
        <w:jc w:val="both"/>
        <w:rPr>
          <w:i/>
          <w:sz w:val="26"/>
          <w:szCs w:val="26"/>
        </w:rPr>
      </w:pPr>
      <w:r w:rsidRPr="001C5343">
        <w:rPr>
          <w:sz w:val="26"/>
          <w:szCs w:val="26"/>
        </w:rPr>
        <w:t>Настоящее</w:t>
      </w:r>
      <w:r w:rsidRPr="009E5077">
        <w:rPr>
          <w:sz w:val="26"/>
          <w:szCs w:val="26"/>
        </w:rPr>
        <w:t xml:space="preserve"> </w:t>
      </w:r>
      <w:r w:rsidRPr="008571F6">
        <w:rPr>
          <w:sz w:val="26"/>
          <w:szCs w:val="26"/>
        </w:rPr>
        <w:t>решение вступ</w:t>
      </w:r>
      <w:r>
        <w:rPr>
          <w:sz w:val="26"/>
          <w:szCs w:val="26"/>
        </w:rPr>
        <w:t xml:space="preserve">ает в силу после его </w:t>
      </w:r>
      <w:r w:rsidRPr="008571F6">
        <w:rPr>
          <w:sz w:val="26"/>
          <w:szCs w:val="26"/>
        </w:rPr>
        <w:t>официально</w:t>
      </w:r>
      <w:r>
        <w:rPr>
          <w:sz w:val="26"/>
          <w:szCs w:val="26"/>
        </w:rPr>
        <w:t>го</w:t>
      </w:r>
      <w:r w:rsidRPr="008571F6">
        <w:rPr>
          <w:sz w:val="26"/>
          <w:szCs w:val="26"/>
        </w:rPr>
        <w:t xml:space="preserve"> опубликова</w:t>
      </w:r>
      <w:r>
        <w:rPr>
          <w:sz w:val="26"/>
          <w:szCs w:val="26"/>
        </w:rPr>
        <w:t>ния</w:t>
      </w:r>
      <w:r w:rsidR="001C5343">
        <w:rPr>
          <w:sz w:val="26"/>
          <w:szCs w:val="26"/>
        </w:rPr>
        <w:t>.</w:t>
      </w:r>
    </w:p>
    <w:p w:rsidR="00661961" w:rsidRDefault="00661961" w:rsidP="00661961">
      <w:pPr>
        <w:jc w:val="both"/>
        <w:rPr>
          <w:sz w:val="26"/>
          <w:szCs w:val="26"/>
        </w:rPr>
      </w:pPr>
    </w:p>
    <w:p w:rsidR="00661961" w:rsidRPr="00EC61B8" w:rsidRDefault="00661961" w:rsidP="00661961">
      <w:pPr>
        <w:jc w:val="both"/>
        <w:rPr>
          <w:sz w:val="26"/>
          <w:szCs w:val="26"/>
        </w:rPr>
      </w:pPr>
    </w:p>
    <w:tbl>
      <w:tblPr>
        <w:tblW w:w="96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3"/>
      </w:tblGrid>
      <w:tr w:rsidR="00661961" w:rsidRPr="00EC61B8" w:rsidTr="003D0341">
        <w:trPr>
          <w:trHeight w:val="360"/>
        </w:trPr>
        <w:tc>
          <w:tcPr>
            <w:tcW w:w="9673" w:type="dxa"/>
            <w:tcBorders>
              <w:top w:val="nil"/>
              <w:left w:val="nil"/>
              <w:bottom w:val="nil"/>
              <w:right w:val="nil"/>
            </w:tcBorders>
          </w:tcPr>
          <w:p w:rsidR="003D0341" w:rsidRDefault="00661961" w:rsidP="00C3432E">
            <w:pPr>
              <w:rPr>
                <w:b/>
                <w:sz w:val="26"/>
                <w:szCs w:val="26"/>
              </w:rPr>
            </w:pPr>
            <w:r w:rsidRPr="00402A7D">
              <w:rPr>
                <w:b/>
                <w:sz w:val="26"/>
                <w:szCs w:val="26"/>
              </w:rPr>
              <w:t>Глава</w:t>
            </w:r>
            <w:r w:rsidR="003D0341">
              <w:rPr>
                <w:b/>
                <w:sz w:val="26"/>
                <w:szCs w:val="26"/>
              </w:rPr>
              <w:t xml:space="preserve"> </w:t>
            </w:r>
            <w:r w:rsidRPr="00402A7D">
              <w:rPr>
                <w:b/>
                <w:sz w:val="26"/>
                <w:szCs w:val="26"/>
              </w:rPr>
              <w:t xml:space="preserve">муниципального </w:t>
            </w:r>
          </w:p>
          <w:p w:rsidR="00661961" w:rsidRDefault="003D0341" w:rsidP="00C3432E">
            <w:pPr>
              <w:rPr>
                <w:b/>
                <w:sz w:val="26"/>
                <w:szCs w:val="26"/>
              </w:rPr>
            </w:pPr>
            <w:r>
              <w:rPr>
                <w:b/>
                <w:sz w:val="26"/>
                <w:szCs w:val="26"/>
              </w:rPr>
              <w:t>р</w:t>
            </w:r>
            <w:r w:rsidR="00661961" w:rsidRPr="00402A7D">
              <w:rPr>
                <w:b/>
                <w:sz w:val="26"/>
                <w:szCs w:val="26"/>
              </w:rPr>
              <w:t>айона</w:t>
            </w:r>
            <w:r>
              <w:rPr>
                <w:b/>
                <w:sz w:val="26"/>
                <w:szCs w:val="26"/>
              </w:rPr>
              <w:t xml:space="preserve"> </w:t>
            </w:r>
            <w:r w:rsidR="00661961" w:rsidRPr="00402A7D">
              <w:rPr>
                <w:b/>
                <w:sz w:val="26"/>
                <w:szCs w:val="26"/>
              </w:rPr>
              <w:t xml:space="preserve">«Заполярный </w:t>
            </w:r>
            <w:r w:rsidR="00661961">
              <w:rPr>
                <w:b/>
                <w:sz w:val="26"/>
                <w:szCs w:val="26"/>
              </w:rPr>
              <w:t xml:space="preserve">район» </w:t>
            </w:r>
          </w:p>
          <w:p w:rsidR="00661961" w:rsidRDefault="00661961" w:rsidP="003D0341">
            <w:pPr>
              <w:rPr>
                <w:b/>
                <w:sz w:val="26"/>
                <w:szCs w:val="26"/>
              </w:rPr>
            </w:pPr>
            <w:r>
              <w:rPr>
                <w:b/>
                <w:sz w:val="26"/>
                <w:szCs w:val="26"/>
              </w:rPr>
              <w:t xml:space="preserve">Ненецкого автономного округа»           </w:t>
            </w:r>
            <w:r w:rsidR="003D0341">
              <w:rPr>
                <w:b/>
                <w:sz w:val="26"/>
                <w:szCs w:val="26"/>
              </w:rPr>
              <w:t xml:space="preserve">  </w:t>
            </w:r>
            <w:r>
              <w:rPr>
                <w:b/>
                <w:sz w:val="26"/>
                <w:szCs w:val="26"/>
              </w:rPr>
              <w:t xml:space="preserve">   </w:t>
            </w:r>
            <w:r w:rsidRPr="00402A7D">
              <w:rPr>
                <w:b/>
                <w:sz w:val="26"/>
                <w:szCs w:val="26"/>
              </w:rPr>
              <w:t xml:space="preserve">_______________          </w:t>
            </w:r>
            <w:r w:rsidR="003D0341">
              <w:rPr>
                <w:b/>
                <w:sz w:val="26"/>
                <w:szCs w:val="26"/>
              </w:rPr>
              <w:t xml:space="preserve"> </w:t>
            </w:r>
            <w:r w:rsidRPr="00402A7D">
              <w:rPr>
                <w:b/>
                <w:sz w:val="26"/>
                <w:szCs w:val="26"/>
              </w:rPr>
              <w:t xml:space="preserve">     </w:t>
            </w:r>
            <w:r>
              <w:rPr>
                <w:b/>
                <w:sz w:val="26"/>
                <w:szCs w:val="26"/>
              </w:rPr>
              <w:t xml:space="preserve"> </w:t>
            </w:r>
            <w:r w:rsidRPr="00402A7D">
              <w:rPr>
                <w:b/>
                <w:sz w:val="26"/>
                <w:szCs w:val="26"/>
              </w:rPr>
              <w:t xml:space="preserve"> </w:t>
            </w:r>
            <w:r>
              <w:rPr>
                <w:b/>
                <w:sz w:val="26"/>
                <w:szCs w:val="26"/>
              </w:rPr>
              <w:t>В.Н. Ильин</w:t>
            </w:r>
          </w:p>
        </w:tc>
      </w:tr>
    </w:tbl>
    <w:p w:rsidR="00661961" w:rsidRDefault="00661961" w:rsidP="00661961">
      <w:pPr>
        <w:jc w:val="both"/>
      </w:pPr>
    </w:p>
    <w:p w:rsidR="00661961" w:rsidRDefault="00661961" w:rsidP="00661961">
      <w:pPr>
        <w:jc w:val="both"/>
      </w:pPr>
    </w:p>
    <w:p w:rsidR="00661961" w:rsidRPr="00BD3682" w:rsidRDefault="00661961" w:rsidP="00661961">
      <w:pPr>
        <w:jc w:val="both"/>
        <w:rPr>
          <w:sz w:val="26"/>
          <w:szCs w:val="26"/>
        </w:rPr>
      </w:pPr>
      <w:r w:rsidRPr="00BD3682">
        <w:rPr>
          <w:sz w:val="26"/>
          <w:szCs w:val="26"/>
        </w:rPr>
        <w:t>п. Искателей</w:t>
      </w:r>
    </w:p>
    <w:p w:rsidR="00661961" w:rsidRPr="00BD3682" w:rsidRDefault="00661961" w:rsidP="00661961">
      <w:pPr>
        <w:jc w:val="both"/>
        <w:rPr>
          <w:sz w:val="26"/>
          <w:szCs w:val="26"/>
        </w:rPr>
      </w:pPr>
      <w:r>
        <w:rPr>
          <w:sz w:val="26"/>
          <w:szCs w:val="26"/>
        </w:rPr>
        <w:t>27 октября</w:t>
      </w:r>
      <w:r w:rsidRPr="00BD3682">
        <w:rPr>
          <w:sz w:val="26"/>
          <w:szCs w:val="26"/>
        </w:rPr>
        <w:t xml:space="preserve"> 20</w:t>
      </w:r>
      <w:r>
        <w:rPr>
          <w:sz w:val="26"/>
          <w:szCs w:val="26"/>
        </w:rPr>
        <w:t>22</w:t>
      </w:r>
      <w:r w:rsidRPr="00BD3682">
        <w:rPr>
          <w:sz w:val="26"/>
          <w:szCs w:val="26"/>
        </w:rPr>
        <w:t xml:space="preserve"> года</w:t>
      </w:r>
    </w:p>
    <w:p w:rsidR="00661961" w:rsidRDefault="00661961" w:rsidP="00661961">
      <w:pPr>
        <w:jc w:val="both"/>
        <w:rPr>
          <w:sz w:val="26"/>
          <w:szCs w:val="26"/>
        </w:rPr>
      </w:pPr>
      <w:r w:rsidRPr="00BD3682">
        <w:rPr>
          <w:sz w:val="26"/>
          <w:szCs w:val="26"/>
        </w:rPr>
        <w:t xml:space="preserve">№ </w:t>
      </w:r>
      <w:r w:rsidR="00C313A2">
        <w:rPr>
          <w:sz w:val="26"/>
          <w:szCs w:val="26"/>
        </w:rPr>
        <w:t>211</w:t>
      </w:r>
      <w:r w:rsidRPr="00BD3682">
        <w:rPr>
          <w:sz w:val="26"/>
          <w:szCs w:val="26"/>
        </w:rPr>
        <w:t>-р</w:t>
      </w:r>
    </w:p>
    <w:p w:rsidR="00661961" w:rsidRDefault="00661961" w:rsidP="00661961">
      <w:pPr>
        <w:jc w:val="both"/>
        <w:rPr>
          <w:sz w:val="26"/>
          <w:szCs w:val="26"/>
        </w:rPr>
      </w:pPr>
    </w:p>
    <w:p w:rsidR="00661961" w:rsidRDefault="00661961" w:rsidP="00661961">
      <w:pPr>
        <w:pStyle w:val="ConsPlusTitle"/>
        <w:ind w:left="1440"/>
        <w:jc w:val="both"/>
        <w:rPr>
          <w:rFonts w:ascii="Times New Roman" w:hAnsi="Times New Roman" w:cs="Times New Roman"/>
          <w:i/>
          <w:sz w:val="26"/>
          <w:szCs w:val="26"/>
        </w:rPr>
      </w:pPr>
    </w:p>
    <w:p w:rsidR="00AA3B1F" w:rsidRDefault="00AA3B1F"/>
    <w:sectPr w:rsidR="00AA3B1F" w:rsidSect="00AF1A33">
      <w:footerReference w:type="default" r:id="rId9"/>
      <w:pgSz w:w="11906" w:h="16838"/>
      <w:pgMar w:top="1418" w:right="851" w:bottom="1134" w:left="1559" w:header="42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8A" w:rsidRDefault="0046179F">
      <w:r>
        <w:separator/>
      </w:r>
    </w:p>
  </w:endnote>
  <w:endnote w:type="continuationSeparator" w:id="0">
    <w:p w:rsidR="0075648A" w:rsidRDefault="0046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01588"/>
      <w:docPartObj>
        <w:docPartGallery w:val="Page Numbers (Bottom of Page)"/>
        <w:docPartUnique/>
      </w:docPartObj>
    </w:sdtPr>
    <w:sdtEndPr/>
    <w:sdtContent>
      <w:p w:rsidR="007411D4" w:rsidRDefault="00661961">
        <w:pPr>
          <w:pStyle w:val="a6"/>
          <w:jc w:val="center"/>
        </w:pPr>
        <w:r>
          <w:fldChar w:fldCharType="begin"/>
        </w:r>
        <w:r>
          <w:instrText>PAGE   \* MERGEFORMAT</w:instrText>
        </w:r>
        <w:r>
          <w:fldChar w:fldCharType="separate"/>
        </w:r>
        <w:r w:rsidR="004B439C">
          <w:rPr>
            <w:noProof/>
          </w:rPr>
          <w:t>2</w:t>
        </w:r>
        <w:r>
          <w:fldChar w:fldCharType="end"/>
        </w:r>
      </w:p>
    </w:sdtContent>
  </w:sdt>
  <w:p w:rsidR="007411D4" w:rsidRDefault="004B43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8A" w:rsidRDefault="0046179F">
      <w:r>
        <w:separator/>
      </w:r>
    </w:p>
  </w:footnote>
  <w:footnote w:type="continuationSeparator" w:id="0">
    <w:p w:rsidR="0075648A" w:rsidRDefault="00461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1CE1"/>
    <w:multiLevelType w:val="hybridMultilevel"/>
    <w:tmpl w:val="96585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8286A"/>
    <w:multiLevelType w:val="multilevel"/>
    <w:tmpl w:val="17DE0E3E"/>
    <w:lvl w:ilvl="0">
      <w:start w:val="1"/>
      <w:numFmt w:val="decimal"/>
      <w:lvlText w:val="%1."/>
      <w:lvlJc w:val="left"/>
      <w:pPr>
        <w:tabs>
          <w:tab w:val="num" w:pos="994"/>
        </w:tabs>
        <w:ind w:left="994" w:hanging="284"/>
      </w:pPr>
      <w:rPr>
        <w:rFonts w:hint="default"/>
        <w:i w:val="0"/>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61"/>
    <w:rsid w:val="001C5343"/>
    <w:rsid w:val="003D0341"/>
    <w:rsid w:val="0046179F"/>
    <w:rsid w:val="004B439C"/>
    <w:rsid w:val="00661961"/>
    <w:rsid w:val="0075648A"/>
    <w:rsid w:val="009C2ABD"/>
    <w:rsid w:val="00AA3B1F"/>
    <w:rsid w:val="00AF1A33"/>
    <w:rsid w:val="00C313A2"/>
    <w:rsid w:val="00CB6E1B"/>
    <w:rsid w:val="00E6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B3AE-FD0B-4A7D-B8EB-D28E4BF4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619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61961"/>
    <w:pPr>
      <w:ind w:left="720"/>
      <w:contextualSpacing/>
    </w:pPr>
  </w:style>
  <w:style w:type="paragraph" w:styleId="a4">
    <w:name w:val="header"/>
    <w:basedOn w:val="a"/>
    <w:link w:val="a5"/>
    <w:uiPriority w:val="99"/>
    <w:unhideWhenUsed/>
    <w:rsid w:val="00661961"/>
    <w:pPr>
      <w:tabs>
        <w:tab w:val="center" w:pos="4677"/>
        <w:tab w:val="right" w:pos="9355"/>
      </w:tabs>
    </w:pPr>
  </w:style>
  <w:style w:type="character" w:customStyle="1" w:styleId="a5">
    <w:name w:val="Верхний колонтитул Знак"/>
    <w:basedOn w:val="a0"/>
    <w:link w:val="a4"/>
    <w:uiPriority w:val="99"/>
    <w:rsid w:val="0066196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61961"/>
    <w:pPr>
      <w:tabs>
        <w:tab w:val="center" w:pos="4677"/>
        <w:tab w:val="right" w:pos="9355"/>
      </w:tabs>
    </w:pPr>
  </w:style>
  <w:style w:type="character" w:customStyle="1" w:styleId="a7">
    <w:name w:val="Нижний колонтитул Знак"/>
    <w:basedOn w:val="a0"/>
    <w:link w:val="a6"/>
    <w:uiPriority w:val="99"/>
    <w:rsid w:val="0066196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B439C"/>
    <w:rPr>
      <w:rFonts w:ascii="Segoe UI" w:hAnsi="Segoe UI" w:cs="Segoe UI"/>
      <w:sz w:val="18"/>
      <w:szCs w:val="18"/>
    </w:rPr>
  </w:style>
  <w:style w:type="character" w:customStyle="1" w:styleId="a9">
    <w:name w:val="Текст выноски Знак"/>
    <w:basedOn w:val="a0"/>
    <w:link w:val="a8"/>
    <w:uiPriority w:val="99"/>
    <w:semiHidden/>
    <w:rsid w:val="004B43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F1435726443FA349386DF10F03DA649CB189B69EB78B090166D437B83C910D13716C469BB5EE7120DD3906DABC3F5362RF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Решение № 211-р</vt:lpstr>
    </vt:vector>
  </TitlesOfParts>
  <Manager>Ильин В.Н.</Manager>
  <Company>Совет ЗР</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 211-р</dc:title>
  <dc:subject>29 сессия</dc:subject>
  <dc:creator>ОПО АЗР</dc:creator>
  <cp:keywords/>
  <dc:description>4-79-41</dc:description>
  <cp:lastModifiedBy>Шарипова Екатерина Григорьевна</cp:lastModifiedBy>
  <cp:revision>10</cp:revision>
  <cp:lastPrinted>2022-10-27T09:17:00Z</cp:lastPrinted>
  <dcterms:created xsi:type="dcterms:W3CDTF">2022-10-25T05:51:00Z</dcterms:created>
  <dcterms:modified xsi:type="dcterms:W3CDTF">2022-10-27T09:17:00Z</dcterms:modified>
</cp:coreProperties>
</file>