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24" w:rsidRDefault="00606624" w:rsidP="00606624">
      <w:pPr>
        <w:jc w:val="center"/>
        <w:rPr>
          <w:sz w:val="16"/>
        </w:rPr>
      </w:pPr>
    </w:p>
    <w:p w:rsidR="00DA3719" w:rsidRPr="00866E2E" w:rsidRDefault="00DA3719" w:rsidP="00DA3719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4C4FFC2D" wp14:editId="338A17C0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19" w:rsidRPr="006B32AE" w:rsidRDefault="00DA3719" w:rsidP="00DA3719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DA3719" w:rsidRPr="006B32AE" w:rsidRDefault="00DA3719" w:rsidP="00DA3719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DA3719" w:rsidRPr="006B32AE" w:rsidRDefault="00DA3719" w:rsidP="00DA3719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DA3719" w:rsidRPr="006B32AE" w:rsidRDefault="00DA3719" w:rsidP="00DA3719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DA3719" w:rsidRPr="006B32AE" w:rsidRDefault="00DA3719" w:rsidP="00DA3719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</w:t>
      </w:r>
      <w:r w:rsidR="005A4390">
        <w:rPr>
          <w:b/>
          <w:sz w:val="26"/>
          <w:szCs w:val="26"/>
          <w:u w:val="single"/>
        </w:rPr>
        <w:t>29</w:t>
      </w:r>
      <w:bookmarkStart w:id="0" w:name="_GoBack"/>
      <w:bookmarkEnd w:id="0"/>
      <w:r>
        <w:rPr>
          <w:b/>
          <w:sz w:val="26"/>
          <w:szCs w:val="26"/>
          <w:u w:val="single"/>
        </w:rPr>
        <w:t>.09.</w:t>
      </w:r>
      <w:r w:rsidRPr="006B32AE">
        <w:rPr>
          <w:b/>
          <w:sz w:val="26"/>
          <w:szCs w:val="26"/>
          <w:u w:val="single"/>
        </w:rPr>
        <w:t>202</w:t>
      </w:r>
      <w:r>
        <w:rPr>
          <w:b/>
          <w:sz w:val="26"/>
          <w:szCs w:val="26"/>
          <w:u w:val="single"/>
        </w:rPr>
        <w:t>3</w:t>
      </w:r>
      <w:r w:rsidRPr="006B32AE">
        <w:rPr>
          <w:b/>
          <w:sz w:val="26"/>
          <w:szCs w:val="26"/>
          <w:u w:val="single"/>
        </w:rPr>
        <w:t xml:space="preserve"> № </w:t>
      </w:r>
      <w:r w:rsidR="005A4390">
        <w:rPr>
          <w:b/>
          <w:sz w:val="26"/>
          <w:szCs w:val="26"/>
          <w:u w:val="single"/>
        </w:rPr>
        <w:t>305</w:t>
      </w:r>
      <w:proofErr w:type="gramStart"/>
      <w:r w:rsidR="005A4390">
        <w:rPr>
          <w:b/>
          <w:sz w:val="26"/>
          <w:szCs w:val="26"/>
          <w:u w:val="single"/>
        </w:rPr>
        <w:t>п</w:t>
      </w:r>
      <w:r w:rsidR="00B44C4C">
        <w:rPr>
          <w:b/>
          <w:sz w:val="26"/>
          <w:szCs w:val="26"/>
          <w:u w:val="single"/>
        </w:rPr>
        <w:t xml:space="preserve"> </w:t>
      </w:r>
      <w:r w:rsidR="00B44C4C" w:rsidRPr="00B44C4C">
        <w:rPr>
          <w:b/>
          <w:color w:val="FFFFFF" w:themeColor="background1"/>
          <w:sz w:val="26"/>
          <w:szCs w:val="26"/>
        </w:rPr>
        <w:t>.</w:t>
      </w:r>
      <w:proofErr w:type="gramEnd"/>
      <w:r w:rsidRPr="00B44C4C">
        <w:rPr>
          <w:b/>
          <w:color w:val="FFFFFF" w:themeColor="background1"/>
          <w:sz w:val="26"/>
          <w:szCs w:val="26"/>
          <w:u w:val="single"/>
        </w:rPr>
        <w:t xml:space="preserve"> </w:t>
      </w:r>
      <w:r w:rsidRPr="006B32AE">
        <w:rPr>
          <w:b/>
          <w:sz w:val="26"/>
          <w:szCs w:val="26"/>
          <w:u w:val="single"/>
        </w:rPr>
        <w:t xml:space="preserve">             </w:t>
      </w:r>
    </w:p>
    <w:p w:rsidR="00DA3719" w:rsidRPr="006B32AE" w:rsidRDefault="00DA3719" w:rsidP="00DA3719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DA3719" w:rsidRPr="006B32AE" w:rsidRDefault="00DA3719" w:rsidP="00DA3719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DA3719" w:rsidRPr="006B32AE" w:rsidTr="00DA3719">
        <w:trPr>
          <w:trHeight w:val="1625"/>
        </w:trPr>
        <w:tc>
          <w:tcPr>
            <w:tcW w:w="4077" w:type="dxa"/>
            <w:shd w:val="clear" w:color="auto" w:fill="auto"/>
          </w:tcPr>
          <w:p w:rsidR="00DA3719" w:rsidRPr="00A81445" w:rsidRDefault="00DA3719" w:rsidP="00B6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0AD">
              <w:rPr>
                <w:rStyle w:val="ac"/>
                <w:b w:val="0"/>
                <w:sz w:val="20"/>
                <w:szCs w:val="20"/>
              </w:rPr>
              <w:t>О внесении изменений в</w:t>
            </w:r>
            <w:r w:rsidRPr="00837209">
              <w:rPr>
                <w:rStyle w:val="ac"/>
                <w:sz w:val="20"/>
                <w:szCs w:val="20"/>
              </w:rPr>
              <w:t xml:space="preserve"> </w:t>
            </w:r>
            <w:r w:rsidRPr="00837209">
              <w:rPr>
                <w:sz w:val="20"/>
                <w:szCs w:val="20"/>
                <w:shd w:val="clear" w:color="auto" w:fill="FFFFFF"/>
              </w:rPr>
              <w:t xml:space="preserve">техническое задание на корректировку инвестиционной программы в сфере водоснабжения </w:t>
            </w:r>
            <w:r w:rsidRPr="00837209">
              <w:rPr>
                <w:sz w:val="20"/>
                <w:szCs w:val="20"/>
                <w:shd w:val="clear" w:color="auto" w:fill="FFFFFF"/>
              </w:rPr>
              <w:br/>
              <w:t>муниципального предприятия Заполярного района «Севержилкомсервис» на 2023–2026 годы»</w:t>
            </w:r>
          </w:p>
        </w:tc>
      </w:tr>
    </w:tbl>
    <w:p w:rsidR="00DA3719" w:rsidRDefault="00DA3719" w:rsidP="00DA3719">
      <w:pPr>
        <w:ind w:firstLine="708"/>
        <w:jc w:val="both"/>
        <w:rPr>
          <w:sz w:val="26"/>
          <w:szCs w:val="26"/>
        </w:rPr>
      </w:pPr>
    </w:p>
    <w:p w:rsidR="00DA3719" w:rsidRPr="00737189" w:rsidRDefault="00DA3719" w:rsidP="00DA3719">
      <w:pPr>
        <w:pStyle w:val="a4"/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 xml:space="preserve">Руководствуясь Федеральным законом от 07.12.2011 № 416-ФЗ </w:t>
      </w:r>
      <w:r w:rsidRPr="00737189">
        <w:rPr>
          <w:sz w:val="26"/>
          <w:szCs w:val="26"/>
        </w:rPr>
        <w:br/>
        <w:t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</w:t>
      </w:r>
      <w:r w:rsidR="00B624D3" w:rsidRPr="00B624D3">
        <w:rPr>
          <w:sz w:val="26"/>
          <w:szCs w:val="26"/>
        </w:rPr>
        <w:t xml:space="preserve"> </w:t>
      </w:r>
      <w:r w:rsidRPr="00737189">
        <w:rPr>
          <w:sz w:val="26"/>
          <w:szCs w:val="26"/>
        </w:rPr>
        <w:t xml:space="preserve">водоотведения» </w:t>
      </w:r>
      <w:r w:rsidRPr="00737189">
        <w:rPr>
          <w:sz w:val="26"/>
          <w:szCs w:val="26"/>
        </w:rPr>
        <w:br/>
        <w:t>и действуя на основании обращения регулируемой организации, Администрация муниципального района «Заполярный район» Ненецкого автономного округа» ПОСТАНОВЛЯЕТ</w:t>
      </w:r>
      <w:r w:rsidR="00ED3448">
        <w:rPr>
          <w:sz w:val="26"/>
          <w:szCs w:val="26"/>
        </w:rPr>
        <w:t>:</w:t>
      </w:r>
      <w:r w:rsidRPr="00737189">
        <w:rPr>
          <w:sz w:val="26"/>
          <w:szCs w:val="26"/>
        </w:rPr>
        <w:t xml:space="preserve"> </w:t>
      </w:r>
    </w:p>
    <w:p w:rsidR="00DA3719" w:rsidRPr="00737189" w:rsidRDefault="00DA3719" w:rsidP="00DA3719">
      <w:pPr>
        <w:pStyle w:val="a4"/>
        <w:ind w:left="0" w:firstLine="709"/>
        <w:jc w:val="both"/>
        <w:rPr>
          <w:sz w:val="26"/>
          <w:szCs w:val="26"/>
        </w:rPr>
      </w:pPr>
    </w:p>
    <w:p w:rsidR="00DA3719" w:rsidRPr="0054639A" w:rsidRDefault="00DA3719" w:rsidP="009F7504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>Внести в</w:t>
      </w:r>
      <w:r w:rsidR="00180EE7">
        <w:rPr>
          <w:sz w:val="26"/>
          <w:szCs w:val="26"/>
        </w:rPr>
        <w:t xml:space="preserve"> приложение № 1</w:t>
      </w:r>
      <w:r w:rsidRPr="00737189">
        <w:rPr>
          <w:sz w:val="26"/>
          <w:szCs w:val="26"/>
        </w:rPr>
        <w:t xml:space="preserve"> постановлени</w:t>
      </w:r>
      <w:r w:rsidR="00180EE7">
        <w:rPr>
          <w:sz w:val="26"/>
          <w:szCs w:val="26"/>
        </w:rPr>
        <w:t>я</w:t>
      </w:r>
      <w:r w:rsidRPr="00737189">
        <w:rPr>
          <w:sz w:val="26"/>
          <w:szCs w:val="26"/>
        </w:rPr>
        <w:t xml:space="preserve"> № 78п от 07.03.2023 </w:t>
      </w:r>
      <w:r w:rsidR="00B42A9E">
        <w:rPr>
          <w:sz w:val="26"/>
          <w:szCs w:val="26"/>
        </w:rPr>
        <w:br/>
      </w:r>
      <w:r w:rsidRPr="00737189">
        <w:rPr>
          <w:sz w:val="26"/>
          <w:szCs w:val="26"/>
        </w:rPr>
        <w:t xml:space="preserve">«Об утверждении технического задания на корректировку инвестиционной программы </w:t>
      </w:r>
      <w:r w:rsidR="00A10100">
        <w:rPr>
          <w:sz w:val="26"/>
          <w:szCs w:val="26"/>
        </w:rPr>
        <w:br/>
      </w:r>
      <w:r w:rsidRPr="00737189">
        <w:rPr>
          <w:sz w:val="26"/>
          <w:szCs w:val="26"/>
        </w:rPr>
        <w:t xml:space="preserve">в сфере водоснабжения и </w:t>
      </w:r>
      <w:r w:rsidRPr="0054639A">
        <w:rPr>
          <w:sz w:val="26"/>
          <w:szCs w:val="26"/>
        </w:rPr>
        <w:t>водоотведения муниципального предприятия Заполярного района «Севержилкомсервис» на 2023-2026 годы»</w:t>
      </w:r>
      <w:r w:rsidR="00A92F8C">
        <w:rPr>
          <w:sz w:val="26"/>
          <w:szCs w:val="26"/>
        </w:rPr>
        <w:t xml:space="preserve"> (далее – постановление)</w:t>
      </w:r>
      <w:r w:rsidRPr="0054639A">
        <w:rPr>
          <w:sz w:val="26"/>
          <w:szCs w:val="26"/>
        </w:rPr>
        <w:t>, следующие изменения:</w:t>
      </w:r>
    </w:p>
    <w:p w:rsidR="009F7504" w:rsidRDefault="009F7504" w:rsidP="009F7504">
      <w:pPr>
        <w:pStyle w:val="a4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 разделе «Инвестиционная программа должна обеспечивать» слова «реализацию мероприятий по реконструкции, строительству и (или) модернизации объектов централизованных систем водоснабжения в целях снижения уровня износа существующих объектов, указанных в таблице № 3» заменить на слова «реализацию мероприятий </w:t>
      </w:r>
      <w:r>
        <w:rPr>
          <w:bCs/>
          <w:sz w:val="26"/>
          <w:szCs w:val="26"/>
        </w:rPr>
        <w:br/>
        <w:t xml:space="preserve">по реконструкции, строительству и (или) модернизации объектов централизованных систем водоснабжения в целях снижения уровня износа, </w:t>
      </w:r>
      <w:r w:rsidRPr="00180EE7">
        <w:rPr>
          <w:sz w:val="26"/>
          <w:szCs w:val="26"/>
        </w:rPr>
        <w:t>обеспечени</w:t>
      </w:r>
      <w:r>
        <w:rPr>
          <w:sz w:val="26"/>
          <w:szCs w:val="26"/>
        </w:rPr>
        <w:t>я</w:t>
      </w:r>
      <w:r w:rsidRPr="00180EE7">
        <w:rPr>
          <w:sz w:val="26"/>
          <w:szCs w:val="26"/>
        </w:rPr>
        <w:t xml:space="preserve"> надёжной, бесперебойной </w:t>
      </w:r>
      <w:r>
        <w:rPr>
          <w:sz w:val="26"/>
          <w:szCs w:val="26"/>
        </w:rPr>
        <w:br/>
      </w:r>
      <w:r w:rsidRPr="00180EE7">
        <w:rPr>
          <w:sz w:val="26"/>
          <w:szCs w:val="26"/>
        </w:rPr>
        <w:t>и качественной работы, доступности централизованного водоснабжения</w:t>
      </w:r>
      <w:r>
        <w:rPr>
          <w:sz w:val="26"/>
          <w:szCs w:val="26"/>
        </w:rPr>
        <w:t xml:space="preserve"> (в том числе  подключение потребителей);</w:t>
      </w:r>
    </w:p>
    <w:p w:rsidR="00180EE7" w:rsidRDefault="00180EE7" w:rsidP="009F7504">
      <w:pPr>
        <w:pStyle w:val="a4"/>
        <w:ind w:left="0" w:firstLine="709"/>
        <w:contextualSpacing w:val="0"/>
        <w:jc w:val="both"/>
        <w:rPr>
          <w:bCs/>
          <w:sz w:val="26"/>
          <w:szCs w:val="26"/>
        </w:rPr>
      </w:pPr>
      <w:r w:rsidRPr="00180EE7">
        <w:rPr>
          <w:sz w:val="26"/>
          <w:szCs w:val="26"/>
        </w:rPr>
        <w:t xml:space="preserve">- </w:t>
      </w:r>
      <w:r>
        <w:rPr>
          <w:sz w:val="26"/>
          <w:szCs w:val="26"/>
        </w:rPr>
        <w:t>изменить</w:t>
      </w:r>
      <w:r w:rsidRPr="00180EE7">
        <w:rPr>
          <w:bCs/>
          <w:sz w:val="26"/>
          <w:szCs w:val="26"/>
        </w:rPr>
        <w:t xml:space="preserve"> наименование таблицы 3 </w:t>
      </w:r>
      <w:r>
        <w:rPr>
          <w:bCs/>
          <w:sz w:val="26"/>
          <w:szCs w:val="26"/>
        </w:rPr>
        <w:t xml:space="preserve">с </w:t>
      </w:r>
      <w:r w:rsidRPr="00180EE7">
        <w:rPr>
          <w:sz w:val="26"/>
          <w:szCs w:val="26"/>
        </w:rPr>
        <w:t xml:space="preserve">«Перечень мероприятий по строительству модернизации и (или) реконструкции объектов централизованных систем водоснабжения» </w:t>
      </w:r>
      <w:r w:rsidR="00A10100">
        <w:rPr>
          <w:sz w:val="26"/>
          <w:szCs w:val="26"/>
        </w:rPr>
        <w:br/>
      </w:r>
      <w:r w:rsidRPr="00180EE7">
        <w:rPr>
          <w:sz w:val="26"/>
          <w:szCs w:val="26"/>
        </w:rPr>
        <w:t xml:space="preserve">на </w:t>
      </w:r>
      <w:r w:rsidRPr="00180EE7">
        <w:rPr>
          <w:bCs/>
          <w:sz w:val="26"/>
          <w:szCs w:val="26"/>
        </w:rPr>
        <w:t>«</w:t>
      </w:r>
      <w:r w:rsidRPr="00180EE7">
        <w:rPr>
          <w:sz w:val="26"/>
          <w:szCs w:val="26"/>
        </w:rPr>
        <w:t>Перечень мероприятий по строительству модернизации</w:t>
      </w:r>
      <w:r w:rsidR="00A10100">
        <w:rPr>
          <w:sz w:val="26"/>
          <w:szCs w:val="26"/>
        </w:rPr>
        <w:t xml:space="preserve"> </w:t>
      </w:r>
      <w:r w:rsidRPr="00180EE7">
        <w:rPr>
          <w:sz w:val="26"/>
          <w:szCs w:val="26"/>
        </w:rPr>
        <w:t>и (или) реконструкции объектов централизованных систем водоснабжения направленных</w:t>
      </w:r>
      <w:r w:rsidR="00A10100">
        <w:rPr>
          <w:sz w:val="26"/>
          <w:szCs w:val="26"/>
        </w:rPr>
        <w:t xml:space="preserve"> </w:t>
      </w:r>
      <w:r w:rsidRPr="00180EE7">
        <w:rPr>
          <w:sz w:val="26"/>
          <w:szCs w:val="26"/>
        </w:rPr>
        <w:t>на снижение уровня износа, обеспечение надёжной, бесперебойной и качественной работы, доступности централизованного водоснабжения</w:t>
      </w:r>
      <w:r w:rsidR="008271D1">
        <w:rPr>
          <w:sz w:val="26"/>
          <w:szCs w:val="26"/>
        </w:rPr>
        <w:t xml:space="preserve"> (в том числе  подключение потребителей)</w:t>
      </w:r>
      <w:r w:rsidRPr="00180EE7">
        <w:rPr>
          <w:bCs/>
          <w:sz w:val="26"/>
          <w:szCs w:val="26"/>
        </w:rPr>
        <w:t>;</w:t>
      </w:r>
    </w:p>
    <w:p w:rsidR="00180EE7" w:rsidRDefault="00180EE7" w:rsidP="009F7504">
      <w:pPr>
        <w:pStyle w:val="a4"/>
        <w:ind w:left="0" w:firstLine="709"/>
        <w:contextualSpacing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802E1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Pr="006802E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таблицу</w:t>
      </w:r>
      <w:r w:rsidRPr="006802E1">
        <w:rPr>
          <w:bCs/>
          <w:sz w:val="26"/>
          <w:szCs w:val="26"/>
        </w:rPr>
        <w:t xml:space="preserve"> 3 в </w:t>
      </w:r>
      <w:r w:rsidRPr="006802E1">
        <w:rPr>
          <w:sz w:val="26"/>
          <w:szCs w:val="26"/>
        </w:rPr>
        <w:t>следующей редакции:</w:t>
      </w:r>
    </w:p>
    <w:p w:rsidR="009F7504" w:rsidRDefault="009F7504" w:rsidP="00FF17B9">
      <w:pPr>
        <w:pStyle w:val="a4"/>
        <w:ind w:left="0" w:firstLine="720"/>
        <w:contextualSpacing w:val="0"/>
        <w:jc w:val="right"/>
        <w:rPr>
          <w:sz w:val="26"/>
          <w:szCs w:val="26"/>
        </w:rPr>
      </w:pPr>
    </w:p>
    <w:p w:rsidR="009F7504" w:rsidRDefault="009F7504" w:rsidP="00FF17B9">
      <w:pPr>
        <w:pStyle w:val="a4"/>
        <w:ind w:left="0" w:firstLine="720"/>
        <w:contextualSpacing w:val="0"/>
        <w:jc w:val="right"/>
        <w:rPr>
          <w:sz w:val="26"/>
          <w:szCs w:val="26"/>
        </w:rPr>
      </w:pPr>
    </w:p>
    <w:p w:rsidR="009F7504" w:rsidRDefault="009F7504" w:rsidP="00FF17B9">
      <w:pPr>
        <w:pStyle w:val="a4"/>
        <w:ind w:left="0" w:firstLine="720"/>
        <w:contextualSpacing w:val="0"/>
        <w:jc w:val="right"/>
        <w:rPr>
          <w:sz w:val="26"/>
          <w:szCs w:val="26"/>
        </w:rPr>
      </w:pPr>
    </w:p>
    <w:p w:rsidR="00FF17B9" w:rsidRDefault="00FF17B9" w:rsidP="00FF17B9">
      <w:pPr>
        <w:pStyle w:val="a4"/>
        <w:ind w:left="0" w:firstLine="720"/>
        <w:contextualSpacing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3</w:t>
      </w:r>
    </w:p>
    <w:p w:rsidR="00B42A9E" w:rsidRPr="00B42A9E" w:rsidRDefault="00B42A9E" w:rsidP="00B42A9E">
      <w:pPr>
        <w:pStyle w:val="a4"/>
        <w:ind w:left="0" w:firstLine="720"/>
        <w:contextualSpacing w:val="0"/>
        <w:jc w:val="both"/>
        <w:rPr>
          <w:sz w:val="20"/>
          <w:szCs w:val="20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990"/>
        <w:gridCol w:w="1701"/>
        <w:gridCol w:w="567"/>
        <w:gridCol w:w="851"/>
        <w:gridCol w:w="1128"/>
        <w:gridCol w:w="1140"/>
      </w:tblGrid>
      <w:tr w:rsidR="00180EE7" w:rsidRPr="00B42A9E" w:rsidTr="00B42A9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и краткое описание мероприятия (объекта)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</w:tr>
      <w:tr w:rsidR="00180EE7" w:rsidRPr="00B42A9E" w:rsidTr="00B42A9E">
        <w:trPr>
          <w:trHeight w:val="63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проб питьевой воды,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Аварийность, ед./км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потерь воды при транспортировке в общем объёме воды, поданной в сеть,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Удельный расход электроэнергии, кВт*ч/</w:t>
            </w:r>
            <w:proofErr w:type="spellStart"/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куб.м</w:t>
            </w:r>
            <w:proofErr w:type="spellEnd"/>
          </w:p>
        </w:tc>
      </w:tr>
      <w:tr w:rsidR="00180EE7" w:rsidRPr="00B42A9E" w:rsidTr="00B42A9E">
        <w:trPr>
          <w:cantSplit/>
          <w:trHeight w:val="411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EE7" w:rsidRPr="0013758D" w:rsidRDefault="00B42A9E" w:rsidP="00B42A9E">
            <w:pPr>
              <w:jc w:val="center"/>
              <w:rPr>
                <w:sz w:val="18"/>
                <w:szCs w:val="18"/>
                <w:lang w:eastAsia="en-US"/>
              </w:rPr>
            </w:pPr>
            <w:r w:rsidRPr="0013758D">
              <w:rPr>
                <w:sz w:val="18"/>
                <w:szCs w:val="18"/>
                <w:lang w:eastAsia="en-US"/>
              </w:rPr>
              <w:t>п</w:t>
            </w:r>
            <w:r w:rsidR="00180EE7" w:rsidRPr="0013758D">
              <w:rPr>
                <w:sz w:val="18"/>
                <w:szCs w:val="18"/>
                <w:lang w:eastAsia="en-US"/>
              </w:rPr>
              <w:t>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EE7" w:rsidRPr="0013758D" w:rsidRDefault="00B42A9E" w:rsidP="00B42A9E">
            <w:pPr>
              <w:jc w:val="center"/>
              <w:rPr>
                <w:sz w:val="18"/>
                <w:szCs w:val="18"/>
                <w:lang w:eastAsia="en-US"/>
              </w:rPr>
            </w:pPr>
            <w:r w:rsidRPr="0013758D">
              <w:rPr>
                <w:sz w:val="18"/>
                <w:szCs w:val="18"/>
                <w:lang w:eastAsia="en-US"/>
              </w:rPr>
              <w:t>в</w:t>
            </w:r>
            <w:r w:rsidR="00180EE7" w:rsidRPr="0013758D">
              <w:rPr>
                <w:sz w:val="18"/>
                <w:szCs w:val="18"/>
                <w:lang w:eastAsia="en-US"/>
              </w:rPr>
              <w:t xml:space="preserve">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подготовку питьевой воды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транспортировку (подъём) питьевой воды</w:t>
            </w:r>
          </w:p>
        </w:tc>
      </w:tr>
      <w:tr w:rsidR="00180EE7" w:rsidRPr="00B42A9E" w:rsidTr="0013758D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180EE7" w:rsidRPr="00B42A9E" w:rsidTr="00B42A9E">
        <w:trPr>
          <w:trHeight w:val="322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по реконструкции централизованных систем водоснабжения в целях снижения уровня износа объектов водоснабжения</w:t>
            </w:r>
          </w:p>
        </w:tc>
      </w:tr>
      <w:tr w:rsidR="00180EE7" w:rsidRPr="00B42A9E" w:rsidTr="00B42A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Реконструкция наружных внутрипоселковых водопроводных сетей (участков сетей)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в п. Амдерма Сельского поселения «Посёлок Амдерма» ЗР НАО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</w:tr>
      <w:tr w:rsidR="00180EE7" w:rsidRPr="00B42A9E" w:rsidTr="00B42A9E">
        <w:trPr>
          <w:trHeight w:val="1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по обеспечению надежности, бесперебойности и качественной работы объектов водоснабжения</w:t>
            </w:r>
          </w:p>
        </w:tc>
      </w:tr>
      <w:tr w:rsidR="00180EE7" w:rsidRPr="00B42A9E" w:rsidTr="00B42A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Проектирование 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и строительство водозаборного сооружения в с. Коткино Сельского поселения «Коткинский сельсовет» ЗР НАО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80EE7" w:rsidRPr="00B42A9E" w:rsidTr="00B42A9E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1C04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Мероприятия по обеспечению доступности централизованного питьевого водоснабжения для потребителей </w:t>
            </w:r>
            <w:r w:rsidR="001C04A0"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 том числе подключение потребителей)</w:t>
            </w:r>
          </w:p>
        </w:tc>
      </w:tr>
      <w:tr w:rsidR="00180EE7" w:rsidRPr="00B42A9E" w:rsidTr="00B42A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Реконструкция наружных водопроводных сетей 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в с. Коткино Сельского поселения «Коткинский сельсовет» ЗР НАО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</w:tr>
      <w:tr w:rsidR="00180EE7" w:rsidRPr="00B42A9E" w:rsidTr="00B42A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Строительство водопроводной сети 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в д. Лабожское 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СП «Великовисочный сельсовет» ЗР НАО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1,6</w:t>
            </w:r>
          </w:p>
        </w:tc>
      </w:tr>
    </w:tbl>
    <w:p w:rsidR="00B42A9E" w:rsidRPr="00B42A9E" w:rsidRDefault="00B42A9E" w:rsidP="00B42A9E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B42A9E" w:rsidRPr="00B42A9E" w:rsidRDefault="00B42A9E" w:rsidP="00B42A9E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9F7504" w:rsidRDefault="009F7504" w:rsidP="00B42A9E">
      <w:pPr>
        <w:pStyle w:val="ConsPlusNormal"/>
        <w:ind w:right="14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F7504" w:rsidRDefault="009F7504" w:rsidP="00B42A9E">
      <w:pPr>
        <w:pStyle w:val="ConsPlusNormal"/>
        <w:ind w:right="14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80EE7" w:rsidRPr="00FF17B9" w:rsidRDefault="00180EE7" w:rsidP="00B42A9E">
      <w:pPr>
        <w:pStyle w:val="ConsPlusNormal"/>
        <w:ind w:right="14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F17B9">
        <w:rPr>
          <w:rFonts w:ascii="Times New Roman" w:hAnsi="Times New Roman" w:cs="Times New Roman"/>
          <w:sz w:val="26"/>
          <w:szCs w:val="26"/>
        </w:rPr>
        <w:lastRenderedPageBreak/>
        <w:t xml:space="preserve">Продолжение таблицы 3 </w:t>
      </w:r>
    </w:p>
    <w:p w:rsidR="00180EE7" w:rsidRPr="00B42A9E" w:rsidRDefault="00180EE7" w:rsidP="00B42A9E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1843"/>
        <w:gridCol w:w="708"/>
        <w:gridCol w:w="851"/>
        <w:gridCol w:w="992"/>
        <w:gridCol w:w="1281"/>
      </w:tblGrid>
      <w:tr w:rsidR="00180EE7" w:rsidRPr="00B42A9E" w:rsidTr="00B42A9E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и краткое описание мероприятия (объекта)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</w:tr>
      <w:tr w:rsidR="00180EE7" w:rsidRPr="00B42A9E" w:rsidTr="00B42A9E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проб питьевой воды,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Аварийность, ед./км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потерь воды при транспортировке в общем объёме воды, поданной в сеть, 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Удельный расход электроэнергии, кВт*ч/</w:t>
            </w:r>
            <w:proofErr w:type="spellStart"/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куб.м</w:t>
            </w:r>
            <w:proofErr w:type="spellEnd"/>
          </w:p>
        </w:tc>
      </w:tr>
      <w:tr w:rsidR="00180EE7" w:rsidRPr="00B42A9E" w:rsidTr="00B42A9E">
        <w:trPr>
          <w:cantSplit/>
          <w:trHeight w:val="421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jc w:val="center"/>
              <w:rPr>
                <w:sz w:val="18"/>
                <w:szCs w:val="18"/>
                <w:lang w:eastAsia="en-US"/>
              </w:rPr>
            </w:pPr>
            <w:r w:rsidRPr="0013758D">
              <w:rPr>
                <w:sz w:val="18"/>
                <w:szCs w:val="18"/>
                <w:lang w:eastAsia="en-US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jc w:val="center"/>
              <w:rPr>
                <w:sz w:val="18"/>
                <w:szCs w:val="18"/>
                <w:lang w:eastAsia="en-US"/>
              </w:rPr>
            </w:pPr>
            <w:r w:rsidRPr="0013758D">
              <w:rPr>
                <w:sz w:val="18"/>
                <w:szCs w:val="18"/>
                <w:lang w:eastAsia="en-US"/>
              </w:rPr>
              <w:t>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подготовку питьевой воды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EE7" w:rsidRPr="0013758D" w:rsidRDefault="00180EE7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транспортировку (подъём) питьевой воды</w:t>
            </w:r>
          </w:p>
        </w:tc>
      </w:tr>
      <w:tr w:rsidR="00180EE7" w:rsidRPr="00B42A9E" w:rsidTr="00B42A9E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180EE7" w:rsidRPr="00B42A9E" w:rsidTr="00B42A9E">
        <w:trPr>
          <w:trHeight w:val="2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по обеспечению доступности централизованного питьевого водоснабжения для потребителей</w:t>
            </w:r>
          </w:p>
        </w:tc>
      </w:tr>
      <w:tr w:rsidR="00180EE7" w:rsidRPr="00B42A9E" w:rsidTr="00B42A9E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Модернизация 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с увеличением производительности блочно-модульной водоподготовительной установки 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в</w:t>
            </w:r>
            <w:r w:rsidR="00B42A9E"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Лабожское Сельского поселения «Великовисочный сельсовет» ЗР НАО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3758D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E7" w:rsidRPr="0013758D" w:rsidRDefault="00180EE7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75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180EE7" w:rsidRDefault="00180EE7" w:rsidP="00B42A9E">
      <w:pPr>
        <w:pStyle w:val="a4"/>
        <w:ind w:left="0" w:firstLine="709"/>
        <w:jc w:val="both"/>
        <w:rPr>
          <w:sz w:val="20"/>
          <w:szCs w:val="20"/>
        </w:rPr>
      </w:pPr>
    </w:p>
    <w:p w:rsidR="00DA3719" w:rsidRPr="00737189" w:rsidRDefault="00B42A9E" w:rsidP="00DA3719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A3719" w:rsidRPr="00737189">
        <w:rPr>
          <w:sz w:val="26"/>
          <w:szCs w:val="26"/>
        </w:rPr>
        <w:t>. Настоящее постановление вступает в силу со дня принятия и подлежит официальному опубликованию.</w:t>
      </w:r>
    </w:p>
    <w:p w:rsidR="00DA3719" w:rsidRPr="00737189" w:rsidRDefault="00DA3719" w:rsidP="00DA3719">
      <w:pPr>
        <w:jc w:val="both"/>
        <w:rPr>
          <w:sz w:val="26"/>
          <w:szCs w:val="26"/>
        </w:rPr>
      </w:pPr>
    </w:p>
    <w:p w:rsidR="00DA3719" w:rsidRDefault="00DA3719" w:rsidP="00DA3719">
      <w:pPr>
        <w:jc w:val="both"/>
        <w:rPr>
          <w:sz w:val="26"/>
          <w:szCs w:val="26"/>
        </w:rPr>
      </w:pPr>
    </w:p>
    <w:p w:rsidR="00DA3719" w:rsidRPr="00737189" w:rsidRDefault="00B44C4C" w:rsidP="00DA3719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DA3719" w:rsidRPr="0073718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A3719" w:rsidRPr="00737189">
        <w:rPr>
          <w:sz w:val="26"/>
          <w:szCs w:val="26"/>
        </w:rPr>
        <w:t xml:space="preserve"> Администрации</w:t>
      </w:r>
    </w:p>
    <w:p w:rsidR="00DA3719" w:rsidRPr="00737189" w:rsidRDefault="00DA3719" w:rsidP="00DA3719">
      <w:pPr>
        <w:jc w:val="both"/>
        <w:rPr>
          <w:sz w:val="26"/>
          <w:szCs w:val="26"/>
        </w:rPr>
      </w:pPr>
      <w:r w:rsidRPr="00737189">
        <w:rPr>
          <w:sz w:val="26"/>
          <w:szCs w:val="26"/>
        </w:rPr>
        <w:t xml:space="preserve">Заполярного района                                                                                      </w:t>
      </w:r>
      <w:r w:rsidR="000E77FE">
        <w:rPr>
          <w:sz w:val="26"/>
          <w:szCs w:val="26"/>
        </w:rPr>
        <w:t xml:space="preserve">            </w:t>
      </w:r>
      <w:r w:rsidRPr="00737189">
        <w:rPr>
          <w:sz w:val="26"/>
          <w:szCs w:val="26"/>
        </w:rPr>
        <w:t xml:space="preserve">     </w:t>
      </w:r>
      <w:r w:rsidR="00B44C4C">
        <w:rPr>
          <w:sz w:val="26"/>
          <w:szCs w:val="26"/>
        </w:rPr>
        <w:t>О</w:t>
      </w:r>
      <w:r w:rsidRPr="00737189">
        <w:rPr>
          <w:sz w:val="26"/>
          <w:szCs w:val="26"/>
        </w:rPr>
        <w:t>.</w:t>
      </w:r>
      <w:r w:rsidR="00B44C4C">
        <w:rPr>
          <w:sz w:val="26"/>
          <w:szCs w:val="26"/>
        </w:rPr>
        <w:t>Е</w:t>
      </w:r>
      <w:r w:rsidRPr="00737189">
        <w:rPr>
          <w:sz w:val="26"/>
          <w:szCs w:val="26"/>
        </w:rPr>
        <w:t xml:space="preserve">. </w:t>
      </w:r>
      <w:r w:rsidR="00B44C4C">
        <w:rPr>
          <w:sz w:val="26"/>
          <w:szCs w:val="26"/>
        </w:rPr>
        <w:t>Холодов</w:t>
      </w:r>
    </w:p>
    <w:p w:rsidR="00DA3719" w:rsidRDefault="00DA3719" w:rsidP="00DA3719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3B33DF" w:rsidRPr="00295C8A" w:rsidRDefault="003B33DF" w:rsidP="003B33D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sectPr w:rsidR="003B33DF" w:rsidRPr="00295C8A" w:rsidSect="00FF17B9">
      <w:pgSz w:w="11906" w:h="16838"/>
      <w:pgMar w:top="568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449B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2D5F5097"/>
    <w:multiLevelType w:val="hybridMultilevel"/>
    <w:tmpl w:val="B44E8D38"/>
    <w:lvl w:ilvl="0" w:tplc="1442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121F06"/>
    <w:multiLevelType w:val="hybridMultilevel"/>
    <w:tmpl w:val="A4EEE55C"/>
    <w:lvl w:ilvl="0" w:tplc="97E6BDD2">
      <w:start w:val="1"/>
      <w:numFmt w:val="decimal"/>
      <w:lvlText w:val="%1."/>
      <w:lvlJc w:val="left"/>
      <w:pPr>
        <w:ind w:left="1080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17DCB"/>
    <w:multiLevelType w:val="hybridMultilevel"/>
    <w:tmpl w:val="3E6C2A8E"/>
    <w:lvl w:ilvl="0" w:tplc="A924464C">
      <w:start w:val="2"/>
      <w:numFmt w:val="decimal"/>
      <w:lvlText w:val="%1."/>
      <w:lvlJc w:val="left"/>
      <w:pPr>
        <w:ind w:left="1211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F82A4F"/>
    <w:multiLevelType w:val="hybridMultilevel"/>
    <w:tmpl w:val="D0C6F2EA"/>
    <w:lvl w:ilvl="0" w:tplc="F0407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4"/>
    <w:rsid w:val="000464DE"/>
    <w:rsid w:val="000C5940"/>
    <w:rsid w:val="000E77FE"/>
    <w:rsid w:val="0013758D"/>
    <w:rsid w:val="00180EE7"/>
    <w:rsid w:val="001841AE"/>
    <w:rsid w:val="001C04A0"/>
    <w:rsid w:val="001F1EE0"/>
    <w:rsid w:val="00293439"/>
    <w:rsid w:val="00381906"/>
    <w:rsid w:val="003B33DF"/>
    <w:rsid w:val="00463E2B"/>
    <w:rsid w:val="00506CB0"/>
    <w:rsid w:val="005243E0"/>
    <w:rsid w:val="00587845"/>
    <w:rsid w:val="005A4390"/>
    <w:rsid w:val="005D34CC"/>
    <w:rsid w:val="00606624"/>
    <w:rsid w:val="006225B7"/>
    <w:rsid w:val="006829F0"/>
    <w:rsid w:val="00696BF6"/>
    <w:rsid w:val="0073745B"/>
    <w:rsid w:val="007374CD"/>
    <w:rsid w:val="007B063F"/>
    <w:rsid w:val="00806E68"/>
    <w:rsid w:val="008271D1"/>
    <w:rsid w:val="00847F4B"/>
    <w:rsid w:val="008646A5"/>
    <w:rsid w:val="008856C4"/>
    <w:rsid w:val="008F5C4E"/>
    <w:rsid w:val="009F7504"/>
    <w:rsid w:val="00A10100"/>
    <w:rsid w:val="00A33906"/>
    <w:rsid w:val="00A92F8C"/>
    <w:rsid w:val="00AA7006"/>
    <w:rsid w:val="00AD3968"/>
    <w:rsid w:val="00B26FEF"/>
    <w:rsid w:val="00B3069D"/>
    <w:rsid w:val="00B42A9E"/>
    <w:rsid w:val="00B44C4C"/>
    <w:rsid w:val="00B56DDB"/>
    <w:rsid w:val="00B624D3"/>
    <w:rsid w:val="00B750AD"/>
    <w:rsid w:val="00BC7846"/>
    <w:rsid w:val="00C051B3"/>
    <w:rsid w:val="00C24D13"/>
    <w:rsid w:val="00D02139"/>
    <w:rsid w:val="00DA3719"/>
    <w:rsid w:val="00DD6DB2"/>
    <w:rsid w:val="00E57EB9"/>
    <w:rsid w:val="00EB772E"/>
    <w:rsid w:val="00ED3448"/>
    <w:rsid w:val="00F5616D"/>
    <w:rsid w:val="00F701A0"/>
    <w:rsid w:val="00FA3D0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CC37"/>
  <w15:chartTrackingRefBased/>
  <w15:docId w15:val="{3476D9F6-268F-427E-9723-C5AF8191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5"/>
    <w:rsid w:val="003B33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3B33DF"/>
    <w:pPr>
      <w:widowControl w:val="0"/>
      <w:shd w:val="clear" w:color="auto" w:fill="FFFFFF"/>
      <w:spacing w:after="240" w:line="288" w:lineRule="exact"/>
      <w:jc w:val="center"/>
    </w:pPr>
    <w:rPr>
      <w:sz w:val="25"/>
      <w:szCs w:val="25"/>
      <w:lang w:eastAsia="en-US"/>
    </w:rPr>
  </w:style>
  <w:style w:type="character" w:customStyle="1" w:styleId="6">
    <w:name w:val="Основной текст (6)"/>
    <w:basedOn w:val="a0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pt">
    <w:name w:val="Основной текст + 9 pt;Полужирный"/>
    <w:basedOn w:val="a3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basedOn w:val="a3"/>
    <w:rsid w:val="003B33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8F5C4E"/>
    <w:pPr>
      <w:ind w:left="720"/>
      <w:contextualSpacing/>
    </w:pPr>
  </w:style>
  <w:style w:type="paragraph" w:customStyle="1" w:styleId="1">
    <w:name w:val="Основной текст1"/>
    <w:basedOn w:val="a"/>
    <w:rsid w:val="008F5C4E"/>
    <w:pPr>
      <w:widowControl w:val="0"/>
      <w:shd w:val="clear" w:color="auto" w:fill="FFFFFF"/>
      <w:spacing w:before="540" w:after="240" w:line="288" w:lineRule="exact"/>
      <w:jc w:val="both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paragraph" w:customStyle="1" w:styleId="ConsPlusTitlePage">
    <w:name w:val="ConsPlusTitlePage"/>
    <w:rsid w:val="00864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icrosoftSansSerif115pt">
    <w:name w:val="Основной текст + Microsoft Sans Serif;11;5 pt"/>
    <w:basedOn w:val="a3"/>
    <w:rsid w:val="008646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8646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6A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46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6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6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6A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A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qFormat/>
    <w:rsid w:val="00DA3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D236-FBDD-451D-B4C9-D37515D8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2023-09-29T06:55:00Z</cp:lastPrinted>
  <dcterms:created xsi:type="dcterms:W3CDTF">2023-09-29T07:03:00Z</dcterms:created>
  <dcterms:modified xsi:type="dcterms:W3CDTF">2023-09-29T07:03:00Z</dcterms:modified>
</cp:coreProperties>
</file>