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A6B8F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FD5D41" w:rsidRPr="000A6B8F" w:rsidRDefault="00FD5D41" w:rsidP="000A6B8F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0A6B8F" w:rsidRPr="000A6B8F">
        <w:rPr>
          <w:b/>
          <w:sz w:val="30"/>
        </w:rPr>
        <w:t xml:space="preserve"> </w:t>
      </w:r>
      <w:r w:rsidR="000A6B8F">
        <w:rPr>
          <w:b/>
          <w:sz w:val="30"/>
        </w:rPr>
        <w:t>Ненецкого автономного округа»</w:t>
      </w:r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8A76DA" w:rsidP="00FD5D41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25.10</w:t>
      </w:r>
      <w:r w:rsidR="004E15E3">
        <w:rPr>
          <w:b/>
          <w:sz w:val="28"/>
          <w:szCs w:val="28"/>
          <w:u w:val="single"/>
        </w:rPr>
        <w:t>.</w:t>
      </w:r>
      <w:r w:rsidR="006B5430">
        <w:rPr>
          <w:b/>
          <w:sz w:val="28"/>
          <w:szCs w:val="28"/>
          <w:u w:val="single"/>
        </w:rPr>
        <w:t>2022</w:t>
      </w:r>
      <w:r w:rsidR="000A6B8F">
        <w:rPr>
          <w:b/>
          <w:sz w:val="28"/>
          <w:szCs w:val="28"/>
          <w:u w:val="single"/>
        </w:rPr>
        <w:t xml:space="preserve"> </w:t>
      </w:r>
      <w:r w:rsidR="00FD5D41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254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-105350</wp:posOffset>
                </wp:positionH>
                <wp:positionV relativeFrom="paragraph">
                  <wp:posOffset>338358</wp:posOffset>
                </wp:positionV>
                <wp:extent cx="2910205" cy="1431985"/>
                <wp:effectExtent l="0" t="0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143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4AD" w:rsidRPr="00145CD9" w:rsidRDefault="00405769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внесении изменения</w:t>
                            </w:r>
                            <w:r w:rsidR="00BB74AD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в постановление Администрации Запол</w:t>
                            </w:r>
                            <w:r w:rsidR="006B5430">
                              <w:rPr>
                                <w:spacing w:val="-4"/>
                                <w:sz w:val="22"/>
                                <w:szCs w:val="22"/>
                              </w:rPr>
                              <w:t>ярного района от 27.05.2022 № 117</w:t>
                            </w:r>
                            <w:r w:rsidR="00BB74AD">
                              <w:rPr>
                                <w:spacing w:val="-4"/>
                                <w:sz w:val="22"/>
                                <w:szCs w:val="22"/>
                              </w:rPr>
                              <w:t>п 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8.3pt;margin-top:26.65pt;width:229.15pt;height:1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" stroked="f">
                <v:textbox>
                  <w:txbxContent>
                    <w:p w:rsidR="00BB74AD" w:rsidRPr="00145CD9" w:rsidRDefault="00405769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внесении изменения</w:t>
                      </w:r>
                      <w:r w:rsidR="00BB74AD">
                        <w:rPr>
                          <w:spacing w:val="-4"/>
                          <w:sz w:val="22"/>
                          <w:szCs w:val="22"/>
                        </w:rPr>
                        <w:t xml:space="preserve"> в постановление Администрации Запол</w:t>
                      </w:r>
                      <w:r w:rsidR="006B5430">
                        <w:rPr>
                          <w:spacing w:val="-4"/>
                          <w:sz w:val="22"/>
                          <w:szCs w:val="22"/>
                        </w:rPr>
                        <w:t>ярного района от 27.05.2022 № 117</w:t>
                      </w:r>
                      <w:r w:rsidR="00BB74AD">
                        <w:rPr>
                          <w:spacing w:val="-4"/>
                          <w:sz w:val="22"/>
                          <w:szCs w:val="22"/>
                        </w:rPr>
                        <w:t>п 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0A6B8F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54336F" w:rsidRDefault="0054336F" w:rsidP="00FD5D41">
      <w:pPr>
        <w:overflowPunct/>
        <w:ind w:firstLine="567"/>
        <w:jc w:val="both"/>
        <w:textAlignment w:val="auto"/>
        <w:rPr>
          <w:spacing w:val="2"/>
          <w:sz w:val="26"/>
          <w:szCs w:val="26"/>
        </w:rPr>
      </w:pPr>
    </w:p>
    <w:p w:rsidR="008A76DA" w:rsidRDefault="008A76DA" w:rsidP="00FD5D41">
      <w:pPr>
        <w:overflowPunct/>
        <w:ind w:firstLine="567"/>
        <w:jc w:val="both"/>
        <w:textAlignment w:val="auto"/>
        <w:rPr>
          <w:spacing w:val="2"/>
          <w:sz w:val="26"/>
          <w:szCs w:val="26"/>
        </w:rPr>
      </w:pPr>
    </w:p>
    <w:p w:rsidR="00FD5D41" w:rsidRPr="00070035" w:rsidRDefault="0054336F" w:rsidP="00FD5D41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54336F">
        <w:rPr>
          <w:sz w:val="26"/>
          <w:szCs w:val="26"/>
        </w:rPr>
        <w:t xml:space="preserve">В соответствии с Федеральными </w:t>
      </w:r>
      <w:hyperlink r:id="rId5" w:history="1">
        <w:r w:rsidRPr="0054336F">
          <w:rPr>
            <w:sz w:val="26"/>
            <w:szCs w:val="26"/>
          </w:rPr>
          <w:t>законами</w:t>
        </w:r>
      </w:hyperlink>
      <w:r w:rsidRPr="0054336F">
        <w:rPr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</w:t>
      </w:r>
      <w:r w:rsidRPr="0054336F">
        <w:rPr>
          <w:sz w:val="26"/>
          <w:szCs w:val="26"/>
        </w:rPr>
        <w:br/>
        <w:t>№ 131-ФЗ «Об общих принципах организации местного самоуправления в Российской Федерации»,</w:t>
      </w:r>
      <w:r w:rsidRPr="0054336F">
        <w:t xml:space="preserve"> П</w:t>
      </w:r>
      <w:r w:rsidRPr="0054336F">
        <w:rPr>
          <w:sz w:val="26"/>
          <w:szCs w:val="26"/>
        </w:rPr>
        <w:t>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природного и техногенного характера», Уставом муниципального образования «Муниципальный район «Заполярный район» Администрация муниципального района «Заполярный район»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FD5D41" w:rsidRDefault="00FD5D41" w:rsidP="003D52C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 w:rsidRPr="00070035">
        <w:rPr>
          <w:rFonts w:cs="Calibri"/>
          <w:sz w:val="26"/>
          <w:szCs w:val="26"/>
        </w:rPr>
        <w:t xml:space="preserve">1. </w:t>
      </w:r>
      <w:r>
        <w:rPr>
          <w:rFonts w:cs="Calibri"/>
          <w:sz w:val="26"/>
          <w:szCs w:val="26"/>
        </w:rPr>
        <w:t>В</w:t>
      </w:r>
      <w:r w:rsidRPr="00427D99">
        <w:rPr>
          <w:rFonts w:cs="Calibri"/>
          <w:sz w:val="26"/>
          <w:szCs w:val="26"/>
        </w:rPr>
        <w:t>нес</w:t>
      </w:r>
      <w:r>
        <w:rPr>
          <w:rFonts w:cs="Calibri"/>
          <w:sz w:val="26"/>
          <w:szCs w:val="26"/>
        </w:rPr>
        <w:t>ти</w:t>
      </w:r>
      <w:r w:rsidRPr="00427D99">
        <w:rPr>
          <w:rFonts w:cs="Calibri"/>
          <w:sz w:val="26"/>
          <w:szCs w:val="26"/>
        </w:rPr>
        <w:t xml:space="preserve"> в </w:t>
      </w:r>
      <w:r>
        <w:rPr>
          <w:rFonts w:cs="Calibri"/>
          <w:sz w:val="26"/>
          <w:szCs w:val="26"/>
        </w:rPr>
        <w:t xml:space="preserve">приложение № </w:t>
      </w:r>
      <w:r w:rsidR="003D52C0">
        <w:rPr>
          <w:rFonts w:cs="Calibri"/>
          <w:sz w:val="26"/>
          <w:szCs w:val="26"/>
        </w:rPr>
        <w:t>2</w:t>
      </w:r>
      <w:r>
        <w:rPr>
          <w:rFonts w:cs="Calibri"/>
          <w:sz w:val="26"/>
          <w:szCs w:val="26"/>
        </w:rPr>
        <w:t xml:space="preserve"> к </w:t>
      </w:r>
      <w:r w:rsidRPr="00427D99">
        <w:rPr>
          <w:rFonts w:cs="Calibri"/>
          <w:sz w:val="26"/>
          <w:szCs w:val="26"/>
        </w:rPr>
        <w:t>постановлени</w:t>
      </w:r>
      <w:r>
        <w:rPr>
          <w:rFonts w:cs="Calibri"/>
          <w:sz w:val="26"/>
          <w:szCs w:val="26"/>
        </w:rPr>
        <w:t>ю</w:t>
      </w:r>
      <w:r w:rsidRPr="00427D99">
        <w:rPr>
          <w:rFonts w:cs="Calibri"/>
          <w:sz w:val="26"/>
          <w:szCs w:val="26"/>
        </w:rPr>
        <w:t xml:space="preserve"> Администрации Заполярного района </w:t>
      </w:r>
      <w:r w:rsidR="006B5430">
        <w:rPr>
          <w:rFonts w:cs="Calibri"/>
          <w:sz w:val="26"/>
          <w:szCs w:val="26"/>
        </w:rPr>
        <w:t>от 27.05.20</w:t>
      </w:r>
      <w:r w:rsidR="004E15E3">
        <w:rPr>
          <w:rFonts w:cs="Calibri"/>
          <w:sz w:val="26"/>
          <w:szCs w:val="26"/>
        </w:rPr>
        <w:t>22</w:t>
      </w:r>
      <w:r w:rsidR="006B5430">
        <w:rPr>
          <w:rFonts w:cs="Calibri"/>
          <w:sz w:val="26"/>
          <w:szCs w:val="26"/>
        </w:rPr>
        <w:t xml:space="preserve"> № 117</w:t>
      </w:r>
      <w:r w:rsidR="0054336F" w:rsidRPr="0054336F">
        <w:rPr>
          <w:rFonts w:cs="Calibri"/>
          <w:sz w:val="26"/>
          <w:szCs w:val="26"/>
        </w:rPr>
        <w:t>п 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</w:r>
      <w:r w:rsidR="00D02115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изменени</w:t>
      </w:r>
      <w:r w:rsidR="00BB74AD">
        <w:rPr>
          <w:rFonts w:cs="Calibri"/>
          <w:sz w:val="26"/>
          <w:szCs w:val="26"/>
        </w:rPr>
        <w:t>я</w:t>
      </w:r>
      <w:r>
        <w:rPr>
          <w:rFonts w:cs="Calibri"/>
          <w:sz w:val="26"/>
          <w:szCs w:val="26"/>
        </w:rPr>
        <w:t xml:space="preserve">, </w:t>
      </w:r>
      <w:r w:rsidR="006B5430" w:rsidRPr="006B5430">
        <w:rPr>
          <w:rFonts w:cs="Calibri"/>
          <w:sz w:val="26"/>
          <w:szCs w:val="26"/>
        </w:rPr>
        <w:t xml:space="preserve">дополнив раздел III номенклатуры и объем резерва материальных ресурсов для гражданской обороны 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 </w:t>
      </w:r>
      <w:r w:rsidR="006B5430">
        <w:rPr>
          <w:rFonts w:cs="Calibri"/>
          <w:sz w:val="26"/>
          <w:szCs w:val="26"/>
        </w:rPr>
        <w:t>строками</w:t>
      </w:r>
      <w:r w:rsidR="006B5430" w:rsidRPr="006B5430">
        <w:rPr>
          <w:rFonts w:cs="Calibri"/>
          <w:sz w:val="26"/>
          <w:szCs w:val="26"/>
        </w:rPr>
        <w:t xml:space="preserve"> следующего содержания:</w:t>
      </w:r>
    </w:p>
    <w:p w:rsidR="006B5430" w:rsidRDefault="006B5430" w:rsidP="003D52C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tbl>
      <w:tblPr>
        <w:tblW w:w="96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320"/>
        <w:gridCol w:w="1440"/>
        <w:gridCol w:w="1620"/>
        <w:gridCol w:w="1719"/>
      </w:tblGrid>
      <w:tr w:rsidR="003D52C0" w:rsidRPr="000878C8" w:rsidTr="006B5430">
        <w:trPr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B5430" w:rsidP="008D32E3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Подушки спальные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B5430" w:rsidP="008D32E3">
            <w:pPr>
              <w:overflowPunct/>
              <w:jc w:val="center"/>
              <w:textAlignment w:val="auto"/>
              <w:rPr>
                <w:szCs w:val="24"/>
              </w:rPr>
            </w:pPr>
            <w:r w:rsidRPr="006B5430">
              <w:rPr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3D52C0" w:rsidP="008D32E3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C24AD0" w:rsidRPr="000878C8" w:rsidTr="006B5430">
        <w:trPr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D02115">
              <w:rPr>
                <w:szCs w:val="24"/>
              </w:rPr>
              <w:t>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6B5430" w:rsidP="008D32E3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Одеяла шерстяные, ватные, </w:t>
            </w:r>
            <w:proofErr w:type="spellStart"/>
            <w:r>
              <w:rPr>
                <w:szCs w:val="24"/>
              </w:rPr>
              <w:t>синтепоновые</w:t>
            </w:r>
            <w:proofErr w:type="spellEnd"/>
            <w:r>
              <w:rPr>
                <w:szCs w:val="24"/>
              </w:rPr>
              <w:t>, односпальные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6B5430" w:rsidP="008D32E3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C24AD0" w:rsidP="008D32E3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C24AD0" w:rsidRPr="000878C8" w:rsidTr="006B5430">
        <w:trPr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6B5430" w:rsidP="008D32E3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Спальные принадлежности (наволочка, 2 простыни, пододеяльник)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6A5979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C24AD0" w:rsidP="008D32E3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6B5430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</w:tbl>
    <w:p w:rsidR="003D52C0" w:rsidRDefault="003D52C0" w:rsidP="00FD5D4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D02115" w:rsidRDefault="00FD5D41" w:rsidP="008A76D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lastRenderedPageBreak/>
        <w:t xml:space="preserve">2. </w:t>
      </w:r>
      <w:r w:rsidR="00405769" w:rsidRPr="00405769">
        <w:rPr>
          <w:rFonts w:cs="Calibri"/>
          <w:sz w:val="26"/>
          <w:szCs w:val="26"/>
        </w:rPr>
        <w:t xml:space="preserve">Настоящее постановление вступает в силу со дня его официального опубликования. </w:t>
      </w:r>
    </w:p>
    <w:p w:rsidR="008A76DA" w:rsidRDefault="008A76DA" w:rsidP="008A76D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8A76DA" w:rsidRDefault="008A76DA" w:rsidP="008A76D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8A76DA" w:rsidRPr="008A76DA" w:rsidRDefault="008A76DA" w:rsidP="008A76D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FD5D41" w:rsidRDefault="00EF626A" w:rsidP="00FD5D41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bookmarkStart w:id="0" w:name="_GoBack"/>
      <w:bookmarkEnd w:id="0"/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r>
        <w:rPr>
          <w:sz w:val="26"/>
          <w:szCs w:val="26"/>
        </w:rPr>
        <w:t>Заполярного рай</w:t>
      </w:r>
      <w:r w:rsidR="00EF626A">
        <w:rPr>
          <w:sz w:val="26"/>
          <w:szCs w:val="26"/>
        </w:rPr>
        <w:t>она</w:t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  <w:t xml:space="preserve">           Н.Л. Михайлова</w:t>
      </w:r>
    </w:p>
    <w:sectPr w:rsidR="003879CB" w:rsidSect="008A76DA">
      <w:pgSz w:w="11907" w:h="16840"/>
      <w:pgMar w:top="1276" w:right="851" w:bottom="993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A6B8F"/>
    <w:rsid w:val="00171F6D"/>
    <w:rsid w:val="003879CB"/>
    <w:rsid w:val="003D52C0"/>
    <w:rsid w:val="00405769"/>
    <w:rsid w:val="00497445"/>
    <w:rsid w:val="004E15E3"/>
    <w:rsid w:val="0054336F"/>
    <w:rsid w:val="005B5AE4"/>
    <w:rsid w:val="006B5430"/>
    <w:rsid w:val="008A76DA"/>
    <w:rsid w:val="00BB74AD"/>
    <w:rsid w:val="00C24AD0"/>
    <w:rsid w:val="00D02115"/>
    <w:rsid w:val="00D07071"/>
    <w:rsid w:val="00DA1DAD"/>
    <w:rsid w:val="00E60032"/>
    <w:rsid w:val="00EF626A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C8AB"/>
  <w15:docId w15:val="{2741145D-25B2-45C9-9DEE-17034609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18768E805E9CE99B1DB75AAD97EFBCBED16EBD2285449000AC786B24r4F0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2022-10-24T14:07:00Z</cp:lastPrinted>
  <dcterms:created xsi:type="dcterms:W3CDTF">2022-10-25T09:11:00Z</dcterms:created>
  <dcterms:modified xsi:type="dcterms:W3CDTF">2022-10-25T09:11:00Z</dcterms:modified>
</cp:coreProperties>
</file>