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AC6C0F">
        <w:rPr>
          <w:b/>
          <w:szCs w:val="24"/>
          <w:u w:val="single"/>
        </w:rPr>
        <w:t>15</w:t>
      </w:r>
      <w:r w:rsidR="006D23BA">
        <w:rPr>
          <w:b/>
          <w:szCs w:val="24"/>
          <w:u w:val="single"/>
        </w:rPr>
        <w:t>.</w:t>
      </w:r>
      <w:r w:rsidR="00AC6C0F">
        <w:rPr>
          <w:b/>
          <w:szCs w:val="24"/>
          <w:u w:val="single"/>
        </w:rPr>
        <w:t>12</w:t>
      </w:r>
      <w:bookmarkStart w:id="0" w:name="_GoBack"/>
      <w:bookmarkEnd w:id="0"/>
      <w:r>
        <w:rPr>
          <w:b/>
          <w:szCs w:val="24"/>
          <w:u w:val="single"/>
        </w:rPr>
        <w:t>.2022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AC6C0F">
        <w:rPr>
          <w:b/>
          <w:szCs w:val="24"/>
          <w:u w:val="single"/>
        </w:rPr>
        <w:t>316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й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AB1CEA" w:rsidRPr="00AB1CEA" w:rsidRDefault="00AB1CEA" w:rsidP="007E0CB4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 xml:space="preserve">Внести 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в  </w:t>
      </w:r>
      <w:r w:rsidRPr="00BE087A">
        <w:rPr>
          <w:rFonts w:eastAsiaTheme="minorHAnsi"/>
          <w:sz w:val="26"/>
          <w:szCs w:val="26"/>
          <w:lang w:eastAsia="en-US"/>
        </w:rPr>
        <w:t>постановлени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proofErr w:type="gramEnd"/>
      <w:r w:rsidRPr="00BE087A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12.01.2022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E087A">
        <w:rPr>
          <w:rFonts w:eastAsiaTheme="minorHAnsi"/>
          <w:sz w:val="26"/>
          <w:szCs w:val="26"/>
          <w:lang w:eastAsia="en-US"/>
        </w:rPr>
        <w:t>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от </w:t>
      </w:r>
      <w:r w:rsidRPr="00BE087A">
        <w:rPr>
          <w:rFonts w:eastAsiaTheme="minorHAnsi"/>
          <w:sz w:val="26"/>
          <w:szCs w:val="26"/>
          <w:lang w:eastAsia="en-US"/>
        </w:rPr>
        <w:t xml:space="preserve">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58п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6D23BA">
        <w:rPr>
          <w:rFonts w:eastAsiaTheme="minorHAnsi"/>
          <w:sz w:val="26"/>
          <w:szCs w:val="26"/>
          <w:lang w:eastAsia="en-US"/>
        </w:rPr>
        <w:t xml:space="preserve">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6D23BA">
        <w:rPr>
          <w:rFonts w:eastAsiaTheme="minorHAnsi"/>
          <w:sz w:val="26"/>
          <w:szCs w:val="26"/>
          <w:lang w:eastAsia="en-US"/>
        </w:rPr>
        <w:t xml:space="preserve"> 221п</w:t>
      </w:r>
      <w:r w:rsidR="007E0CB4">
        <w:rPr>
          <w:rFonts w:eastAsiaTheme="minorHAnsi"/>
          <w:sz w:val="26"/>
          <w:szCs w:val="26"/>
          <w:lang w:eastAsia="en-US"/>
        </w:rPr>
        <w:t xml:space="preserve">, 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от 17.10.2022 </w:t>
      </w:r>
      <w:r w:rsidR="007E0CB4">
        <w:rPr>
          <w:rFonts w:eastAsiaTheme="minorHAnsi"/>
          <w:sz w:val="26"/>
          <w:szCs w:val="26"/>
          <w:lang w:eastAsia="en-US"/>
        </w:rPr>
        <w:t>№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 248п</w:t>
      </w:r>
      <w:r>
        <w:rPr>
          <w:rFonts w:eastAsiaTheme="minorHAnsi"/>
          <w:sz w:val="26"/>
          <w:szCs w:val="26"/>
          <w:lang w:eastAsia="en-US"/>
        </w:rPr>
        <w:t>) следующие изменения:</w:t>
      </w:r>
    </w:p>
    <w:p w:rsidR="00AC1AE9" w:rsidRDefault="00AC1AE9" w:rsidP="00AC1AE9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</w:t>
      </w:r>
      <w:r w:rsidR="00AB7A0E">
        <w:rPr>
          <w:rFonts w:eastAsiaTheme="minorHAnsi"/>
          <w:sz w:val="26"/>
          <w:szCs w:val="26"/>
          <w:lang w:eastAsia="en-US"/>
        </w:rPr>
        <w:t>под</w:t>
      </w:r>
      <w:r>
        <w:rPr>
          <w:rFonts w:eastAsiaTheme="minorHAnsi"/>
          <w:sz w:val="26"/>
          <w:szCs w:val="26"/>
          <w:lang w:eastAsia="en-US"/>
        </w:rPr>
        <w:t>пункте 2.4 слова</w:t>
      </w:r>
      <w:r w:rsidRPr="00AC1AE9">
        <w:t xml:space="preserve"> </w:t>
      </w:r>
      <w:r>
        <w:t>«</w:t>
      </w:r>
      <w:r w:rsidRPr="00AC1AE9">
        <w:rPr>
          <w:rFonts w:eastAsiaTheme="minorHAnsi"/>
          <w:sz w:val="26"/>
          <w:szCs w:val="26"/>
          <w:lang w:eastAsia="en-US"/>
        </w:rPr>
        <w:t>бытового обслуживания, торговли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AC1AE9">
        <w:rPr>
          <w:rFonts w:eastAsiaTheme="minorHAnsi"/>
          <w:sz w:val="26"/>
          <w:szCs w:val="26"/>
          <w:lang w:eastAsia="en-US"/>
        </w:rPr>
        <w:t>бытового обслуживания, торговли</w:t>
      </w:r>
      <w:r>
        <w:rPr>
          <w:rFonts w:eastAsiaTheme="minorHAnsi"/>
          <w:sz w:val="26"/>
          <w:szCs w:val="26"/>
          <w:lang w:eastAsia="en-US"/>
        </w:rPr>
        <w:t xml:space="preserve"> и связи»</w:t>
      </w:r>
      <w:r w:rsidR="00AC2123">
        <w:rPr>
          <w:rFonts w:eastAsiaTheme="minorHAnsi"/>
          <w:sz w:val="26"/>
          <w:szCs w:val="26"/>
          <w:lang w:eastAsia="en-US"/>
        </w:rPr>
        <w:t>.</w:t>
      </w:r>
    </w:p>
    <w:p w:rsidR="005B43CF" w:rsidRPr="00F16794" w:rsidRDefault="005B43CF" w:rsidP="00F16794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16794">
        <w:rPr>
          <w:rFonts w:eastAsiaTheme="minorHAnsi"/>
          <w:sz w:val="26"/>
          <w:szCs w:val="26"/>
          <w:lang w:eastAsia="en-US"/>
        </w:rPr>
        <w:t xml:space="preserve">Пункт 16 </w:t>
      </w:r>
      <w:r w:rsidR="00F16794" w:rsidRPr="00F16794">
        <w:rPr>
          <w:rFonts w:eastAsiaTheme="minorHAnsi"/>
          <w:sz w:val="26"/>
          <w:szCs w:val="26"/>
          <w:lang w:eastAsia="en-US"/>
        </w:rPr>
        <w:t xml:space="preserve">приложения 1 </w:t>
      </w:r>
      <w:r w:rsidRPr="00F16794">
        <w:rPr>
          <w:rFonts w:eastAsiaTheme="minorHAnsi"/>
          <w:sz w:val="26"/>
          <w:szCs w:val="26"/>
          <w:lang w:eastAsia="en-US"/>
        </w:rPr>
        <w:t>дополнить абзацем следующего содержания:</w:t>
      </w:r>
    </w:p>
    <w:p w:rsidR="005B43CF" w:rsidRPr="003060D7" w:rsidRDefault="005B43CF" w:rsidP="003060D7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«- в случае </w:t>
      </w:r>
      <w:r w:rsidRPr="005B43CF">
        <w:rPr>
          <w:rFonts w:eastAsiaTheme="minorHAnsi"/>
          <w:sz w:val="26"/>
          <w:szCs w:val="26"/>
          <w:lang w:eastAsia="en-US"/>
        </w:rPr>
        <w:t>закупки товаров (работ, услуг) у единственного поставщика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3060D7">
        <w:rPr>
          <w:rFonts w:eastAsiaTheme="minorHAnsi"/>
          <w:sz w:val="26"/>
          <w:szCs w:val="26"/>
          <w:lang w:eastAsia="en-US"/>
        </w:rPr>
        <w:t>размер межбюджетного трансферта определяется без учета сметной прибыли</w:t>
      </w:r>
      <w:r w:rsidR="006C0545">
        <w:rPr>
          <w:rFonts w:eastAsiaTheme="minorHAnsi"/>
          <w:sz w:val="26"/>
          <w:szCs w:val="26"/>
          <w:lang w:eastAsia="en-US"/>
        </w:rPr>
        <w:t xml:space="preserve"> (</w:t>
      </w:r>
      <w:r w:rsidR="006C0545" w:rsidRPr="006C0545">
        <w:rPr>
          <w:rFonts w:eastAsiaTheme="minorHAnsi"/>
          <w:sz w:val="26"/>
          <w:szCs w:val="26"/>
          <w:lang w:eastAsia="en-US"/>
        </w:rPr>
        <w:t>при расчете межбюджетного трансферта сметным методом)</w:t>
      </w:r>
      <w:r w:rsidRPr="003060D7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E43000" w:rsidRPr="00787068" w:rsidRDefault="00E43000" w:rsidP="00AC2123">
      <w:pPr>
        <w:pStyle w:val="a3"/>
        <w:numPr>
          <w:ilvl w:val="1"/>
          <w:numId w:val="1"/>
        </w:numPr>
        <w:tabs>
          <w:tab w:val="left" w:pos="710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Абзац </w:t>
      </w:r>
      <w:r w:rsidR="00844100">
        <w:rPr>
          <w:rFonts w:eastAsiaTheme="minorHAnsi"/>
          <w:sz w:val="26"/>
          <w:szCs w:val="26"/>
          <w:lang w:eastAsia="en-US"/>
        </w:rPr>
        <w:t>третий</w:t>
      </w:r>
      <w:r w:rsidR="00BE6C89" w:rsidRPr="00787068">
        <w:rPr>
          <w:rFonts w:eastAsiaTheme="minorHAnsi"/>
          <w:sz w:val="26"/>
          <w:szCs w:val="26"/>
          <w:lang w:eastAsia="en-US"/>
        </w:rPr>
        <w:t xml:space="preserve"> </w:t>
      </w:r>
      <w:r w:rsidR="00AB7A0E">
        <w:rPr>
          <w:rFonts w:eastAsiaTheme="minorHAnsi"/>
          <w:sz w:val="26"/>
          <w:szCs w:val="26"/>
          <w:lang w:eastAsia="en-US"/>
        </w:rPr>
        <w:t>под</w:t>
      </w:r>
      <w:r w:rsidR="00BE6C89" w:rsidRPr="00787068">
        <w:rPr>
          <w:rFonts w:eastAsiaTheme="minorHAnsi"/>
          <w:sz w:val="26"/>
          <w:szCs w:val="26"/>
          <w:lang w:eastAsia="en-US"/>
        </w:rPr>
        <w:t>пункта</w:t>
      </w:r>
      <w:r w:rsidR="006B49BB" w:rsidRPr="00787068">
        <w:rPr>
          <w:rFonts w:eastAsiaTheme="minorHAnsi"/>
          <w:sz w:val="26"/>
          <w:szCs w:val="26"/>
          <w:lang w:eastAsia="en-US"/>
        </w:rPr>
        <w:t xml:space="preserve"> 2.1. приложения 3 </w:t>
      </w:r>
      <w:r w:rsidRPr="00787068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FB7917" w:rsidRDefault="00787068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FB7917" w:rsidRPr="00332818">
        <w:rPr>
          <w:rFonts w:eastAsiaTheme="minorHAnsi"/>
          <w:sz w:val="26"/>
          <w:szCs w:val="26"/>
          <w:lang w:eastAsia="en-US"/>
        </w:rPr>
        <w:t>Расчет межбюджетного трансферта на очередной финансовый год производится исходя из планового объема потребления электроэнергии за предыдущие годы с применением прогнозных и (или) утвержденных тарифов.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>Расчет межбюджетного трансферта на плановый период производится по формуле:</w:t>
      </w:r>
    </w:p>
    <w:p w:rsidR="00E43000" w:rsidRPr="00787068" w:rsidRDefault="00E43000" w:rsidP="00E43000">
      <w:pPr>
        <w:overflowPunct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E43000" w:rsidRPr="00787068" w:rsidRDefault="00E43000" w:rsidP="00E43000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x ИПЦ,</w:t>
      </w:r>
    </w:p>
    <w:p w:rsidR="00E43000" w:rsidRPr="00787068" w:rsidRDefault="00E43000" w:rsidP="00E43000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 xml:space="preserve">. = 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x ИПЦ, где:</w:t>
      </w:r>
    </w:p>
    <w:p w:rsidR="00E43000" w:rsidRPr="00787068" w:rsidRDefault="00E43000" w:rsidP="00E43000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787068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6B49BB" w:rsidRPr="00855F0E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>ИПЦ - индекс потребительских цен.</w:t>
      </w:r>
      <w:r w:rsidR="00787068">
        <w:rPr>
          <w:rFonts w:eastAsiaTheme="minorHAnsi"/>
          <w:sz w:val="26"/>
          <w:szCs w:val="26"/>
          <w:lang w:eastAsia="en-US"/>
        </w:rPr>
        <w:t>».</w:t>
      </w:r>
    </w:p>
    <w:p w:rsidR="00855F0E" w:rsidRPr="002946D3" w:rsidRDefault="00855F0E" w:rsidP="002946D3">
      <w:pPr>
        <w:pStyle w:val="a3"/>
        <w:numPr>
          <w:ilvl w:val="3"/>
          <w:numId w:val="1"/>
        </w:numPr>
        <w:tabs>
          <w:tab w:val="left" w:pos="720"/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AC1AE9" w:rsidRPr="002946D3">
        <w:rPr>
          <w:color w:val="000000"/>
          <w:sz w:val="26"/>
          <w:szCs w:val="26"/>
        </w:rPr>
        <w:t>В</w:t>
      </w:r>
      <w:r w:rsidRPr="002946D3">
        <w:rPr>
          <w:color w:val="000000"/>
          <w:sz w:val="26"/>
          <w:szCs w:val="26"/>
        </w:rPr>
        <w:t xml:space="preserve"> приложении 5:</w:t>
      </w:r>
    </w:p>
    <w:p w:rsidR="00BE6C89" w:rsidRPr="00BE6C89" w:rsidRDefault="00FF3067" w:rsidP="00AC2123">
      <w:pPr>
        <w:pStyle w:val="a3"/>
        <w:numPr>
          <w:ilvl w:val="0"/>
          <w:numId w:val="8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E6C89">
        <w:rPr>
          <w:color w:val="000000"/>
          <w:sz w:val="26"/>
          <w:szCs w:val="26"/>
        </w:rPr>
        <w:t xml:space="preserve">в наименовании </w:t>
      </w:r>
      <w:r w:rsidR="00BE6C89" w:rsidRPr="00BE6C89">
        <w:rPr>
          <w:color w:val="000000"/>
          <w:sz w:val="26"/>
          <w:szCs w:val="26"/>
        </w:rPr>
        <w:t>слова «бытового обслуживания и торговли» заменить словами «</w:t>
      </w:r>
      <w:r w:rsidR="00BE6C89" w:rsidRPr="00BE6C89">
        <w:rPr>
          <w:rFonts w:eastAsiaTheme="minorHAnsi"/>
          <w:sz w:val="26"/>
          <w:szCs w:val="26"/>
          <w:lang w:eastAsia="en-US"/>
        </w:rPr>
        <w:t>бытового обслуживания, торговли и связи»;</w:t>
      </w:r>
    </w:p>
    <w:p w:rsidR="00BE6C89" w:rsidRPr="00BE6C89" w:rsidRDefault="00BE6C89" w:rsidP="00AC2123">
      <w:pPr>
        <w:pStyle w:val="a3"/>
        <w:numPr>
          <w:ilvl w:val="0"/>
          <w:numId w:val="8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E6C89">
        <w:rPr>
          <w:color w:val="000000"/>
          <w:sz w:val="26"/>
          <w:szCs w:val="26"/>
        </w:rPr>
        <w:t xml:space="preserve">в </w:t>
      </w:r>
      <w:r>
        <w:rPr>
          <w:color w:val="000000"/>
          <w:sz w:val="26"/>
          <w:szCs w:val="26"/>
        </w:rPr>
        <w:t>пункте 1</w:t>
      </w:r>
      <w:r w:rsidRPr="00BE6C89">
        <w:rPr>
          <w:color w:val="000000"/>
          <w:sz w:val="26"/>
          <w:szCs w:val="26"/>
        </w:rPr>
        <w:t xml:space="preserve"> слова «бытового обслуживания и торговли» заменить словами «</w:t>
      </w:r>
      <w:r w:rsidRPr="00BE6C89">
        <w:rPr>
          <w:rFonts w:eastAsiaTheme="minorHAnsi"/>
          <w:sz w:val="26"/>
          <w:szCs w:val="26"/>
          <w:lang w:eastAsia="en-US"/>
        </w:rPr>
        <w:t>бытового обслуживания, торговли и связи»;</w:t>
      </w:r>
    </w:p>
    <w:p w:rsidR="00256423" w:rsidRPr="00C64BAD" w:rsidRDefault="00BE6C89" w:rsidP="00AC2123">
      <w:pPr>
        <w:pStyle w:val="a3"/>
        <w:numPr>
          <w:ilvl w:val="0"/>
          <w:numId w:val="8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AC2123">
        <w:rPr>
          <w:color w:val="000000"/>
          <w:sz w:val="26"/>
          <w:szCs w:val="26"/>
        </w:rPr>
        <w:t>в подпункте 1.3 слово «торговли» заменить словами «</w:t>
      </w:r>
      <w:r w:rsidRPr="00AC2123">
        <w:rPr>
          <w:rFonts w:eastAsiaTheme="minorHAnsi"/>
          <w:sz w:val="26"/>
          <w:szCs w:val="26"/>
          <w:lang w:eastAsia="en-US"/>
        </w:rPr>
        <w:t>торговли и связи»</w:t>
      </w:r>
      <w:r w:rsidR="009134D1">
        <w:rPr>
          <w:rFonts w:eastAsiaTheme="minorHAnsi"/>
          <w:sz w:val="26"/>
          <w:szCs w:val="26"/>
          <w:lang w:eastAsia="en-US"/>
        </w:rPr>
        <w:t>.</w:t>
      </w:r>
    </w:p>
    <w:p w:rsidR="00240E1D" w:rsidRPr="00D507FE" w:rsidRDefault="009134D1" w:rsidP="00D6550D">
      <w:pPr>
        <w:pStyle w:val="a3"/>
        <w:numPr>
          <w:ilvl w:val="1"/>
          <w:numId w:val="13"/>
        </w:numPr>
        <w:tabs>
          <w:tab w:val="left" w:pos="1134"/>
        </w:tabs>
        <w:overflowPunct/>
        <w:jc w:val="both"/>
        <w:rPr>
          <w:color w:val="000000"/>
          <w:sz w:val="26"/>
          <w:szCs w:val="26"/>
        </w:rPr>
      </w:pPr>
      <w:r w:rsidRPr="00D507FE">
        <w:rPr>
          <w:rFonts w:eastAsiaTheme="minorHAnsi"/>
          <w:sz w:val="26"/>
          <w:szCs w:val="26"/>
          <w:lang w:eastAsia="en-US"/>
        </w:rPr>
        <w:t xml:space="preserve">  </w:t>
      </w:r>
      <w:r w:rsidR="00240E1D" w:rsidRPr="00D507FE">
        <w:rPr>
          <w:rFonts w:eastAsiaTheme="minorHAnsi"/>
          <w:sz w:val="26"/>
          <w:szCs w:val="26"/>
          <w:lang w:eastAsia="en-US"/>
        </w:rPr>
        <w:t>Подпункт 2.2 приложения 5 изложить в следующей редакции:</w:t>
      </w:r>
    </w:p>
    <w:p w:rsidR="00240E1D" w:rsidRPr="00240E1D" w:rsidRDefault="00240E1D" w:rsidP="00240E1D">
      <w:pPr>
        <w:pStyle w:val="a3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«2.2. </w:t>
      </w:r>
      <w:r w:rsidRPr="00240E1D">
        <w:rPr>
          <w:color w:val="000000"/>
          <w:sz w:val="26"/>
          <w:szCs w:val="26"/>
        </w:rPr>
        <w:t>Установленная плата при льготной системе налогообложения (без НДС) за посещение общественной бани (с 01.04.2022) составляет для взрослых и детей от 14 лет в размере не менее 200 руб. за одну помывку, для детей в возрасте от 7 до 14 лет - в размере не менее 100 руб. за одну помывку.</w:t>
      </w:r>
    </w:p>
    <w:p w:rsidR="00240E1D" w:rsidRDefault="00240E1D" w:rsidP="00240E1D">
      <w:pPr>
        <w:pStyle w:val="a3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240E1D">
        <w:rPr>
          <w:color w:val="000000"/>
          <w:sz w:val="26"/>
          <w:szCs w:val="26"/>
        </w:rPr>
        <w:t xml:space="preserve">Установленная плата при общей системе налогообложения (в </w:t>
      </w:r>
      <w:proofErr w:type="spellStart"/>
      <w:r w:rsidRPr="00240E1D">
        <w:rPr>
          <w:color w:val="000000"/>
          <w:sz w:val="26"/>
          <w:szCs w:val="26"/>
        </w:rPr>
        <w:t>т.ч</w:t>
      </w:r>
      <w:proofErr w:type="spellEnd"/>
      <w:r w:rsidRPr="00240E1D">
        <w:rPr>
          <w:color w:val="000000"/>
          <w:sz w:val="26"/>
          <w:szCs w:val="26"/>
        </w:rPr>
        <w:t>. НДС 20%) за посещение общественной бани (с 01.04.2022) составляет для взрослых и детей от 14 лет в размере не менее 200 руб. за одну помывку, для детей в возрасте от 7 до 14 лет - в размере не менее 100 руб. за одну помывку.</w:t>
      </w:r>
    </w:p>
    <w:p w:rsidR="00240E1D" w:rsidRPr="00240E1D" w:rsidRDefault="00240E1D" w:rsidP="00240E1D">
      <w:pPr>
        <w:pStyle w:val="a3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240E1D">
        <w:rPr>
          <w:color w:val="000000"/>
          <w:sz w:val="26"/>
          <w:szCs w:val="26"/>
        </w:rPr>
        <w:t>Установленная плата при льготной системе налогообложения (без НДС) за посещение общественной бани (с 01.0</w:t>
      </w:r>
      <w:r>
        <w:rPr>
          <w:color w:val="000000"/>
          <w:sz w:val="26"/>
          <w:szCs w:val="26"/>
        </w:rPr>
        <w:t>7</w:t>
      </w:r>
      <w:r w:rsidRPr="00240E1D">
        <w:rPr>
          <w:color w:val="000000"/>
          <w:sz w:val="26"/>
          <w:szCs w:val="26"/>
        </w:rPr>
        <w:t>.202</w:t>
      </w:r>
      <w:r>
        <w:rPr>
          <w:color w:val="000000"/>
          <w:sz w:val="26"/>
          <w:szCs w:val="26"/>
        </w:rPr>
        <w:t>3</w:t>
      </w:r>
      <w:r w:rsidRPr="00240E1D">
        <w:rPr>
          <w:color w:val="000000"/>
          <w:sz w:val="26"/>
          <w:szCs w:val="26"/>
        </w:rPr>
        <w:t>) составляет для взрослых и детей от 14 лет в размере не менее 2</w:t>
      </w:r>
      <w:r>
        <w:rPr>
          <w:color w:val="000000"/>
          <w:sz w:val="26"/>
          <w:szCs w:val="26"/>
        </w:rPr>
        <w:t>2</w:t>
      </w:r>
      <w:r w:rsidRPr="00240E1D">
        <w:rPr>
          <w:color w:val="000000"/>
          <w:sz w:val="26"/>
          <w:szCs w:val="26"/>
        </w:rPr>
        <w:t>0 руб. за одну помывку, для детей в возрасте от 7 до 14 лет - в размере не менее 1</w:t>
      </w:r>
      <w:r>
        <w:rPr>
          <w:color w:val="000000"/>
          <w:sz w:val="26"/>
          <w:szCs w:val="26"/>
        </w:rPr>
        <w:t>1</w:t>
      </w:r>
      <w:r w:rsidRPr="00240E1D">
        <w:rPr>
          <w:color w:val="000000"/>
          <w:sz w:val="26"/>
          <w:szCs w:val="26"/>
        </w:rPr>
        <w:t>0 руб. за одну помывку.</w:t>
      </w:r>
    </w:p>
    <w:p w:rsidR="00240E1D" w:rsidRDefault="00240E1D" w:rsidP="00240E1D">
      <w:pPr>
        <w:pStyle w:val="a3"/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240E1D">
        <w:rPr>
          <w:color w:val="000000"/>
          <w:sz w:val="26"/>
          <w:szCs w:val="26"/>
        </w:rPr>
        <w:t xml:space="preserve">Установленная плата при общей системе налогообложения (в </w:t>
      </w:r>
      <w:proofErr w:type="spellStart"/>
      <w:r w:rsidRPr="00240E1D">
        <w:rPr>
          <w:color w:val="000000"/>
          <w:sz w:val="26"/>
          <w:szCs w:val="26"/>
        </w:rPr>
        <w:t>т.ч</w:t>
      </w:r>
      <w:proofErr w:type="spellEnd"/>
      <w:r w:rsidRPr="00240E1D">
        <w:rPr>
          <w:color w:val="000000"/>
          <w:sz w:val="26"/>
          <w:szCs w:val="26"/>
        </w:rPr>
        <w:t>. НДС 20%) за посещение общественной бани (с 01.0</w:t>
      </w:r>
      <w:r>
        <w:rPr>
          <w:color w:val="000000"/>
          <w:sz w:val="26"/>
          <w:szCs w:val="26"/>
        </w:rPr>
        <w:t>7</w:t>
      </w:r>
      <w:r w:rsidRPr="00240E1D">
        <w:rPr>
          <w:color w:val="000000"/>
          <w:sz w:val="26"/>
          <w:szCs w:val="26"/>
        </w:rPr>
        <w:t>.202</w:t>
      </w:r>
      <w:r>
        <w:rPr>
          <w:color w:val="000000"/>
          <w:sz w:val="26"/>
          <w:szCs w:val="26"/>
        </w:rPr>
        <w:t>3</w:t>
      </w:r>
      <w:r w:rsidRPr="00240E1D">
        <w:rPr>
          <w:color w:val="000000"/>
          <w:sz w:val="26"/>
          <w:szCs w:val="26"/>
        </w:rPr>
        <w:t>) составляет для взрослых и детей от 14 лет в размере не менее 2</w:t>
      </w:r>
      <w:r>
        <w:rPr>
          <w:color w:val="000000"/>
          <w:sz w:val="26"/>
          <w:szCs w:val="26"/>
        </w:rPr>
        <w:t>2</w:t>
      </w:r>
      <w:r w:rsidRPr="00240E1D">
        <w:rPr>
          <w:color w:val="000000"/>
          <w:sz w:val="26"/>
          <w:szCs w:val="26"/>
        </w:rPr>
        <w:t>0 руб. за одну помывку, для детей в возрасте от 7 до 14 лет - в размере не менее 1</w:t>
      </w:r>
      <w:r>
        <w:rPr>
          <w:color w:val="000000"/>
          <w:sz w:val="26"/>
          <w:szCs w:val="26"/>
        </w:rPr>
        <w:t>1</w:t>
      </w:r>
      <w:r w:rsidRPr="00240E1D">
        <w:rPr>
          <w:color w:val="000000"/>
          <w:sz w:val="26"/>
          <w:szCs w:val="26"/>
        </w:rPr>
        <w:t>0 руб. за одну помывку.</w:t>
      </w:r>
      <w:r>
        <w:rPr>
          <w:color w:val="000000"/>
          <w:sz w:val="26"/>
          <w:szCs w:val="26"/>
        </w:rPr>
        <w:t>».</w:t>
      </w:r>
    </w:p>
    <w:p w:rsidR="00340F9A" w:rsidRPr="00D507FE" w:rsidRDefault="00332818" w:rsidP="009134D1">
      <w:pPr>
        <w:pStyle w:val="a3"/>
        <w:numPr>
          <w:ilvl w:val="1"/>
          <w:numId w:val="1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9134D1" w:rsidRPr="00240E1D">
        <w:rPr>
          <w:rFonts w:eastAsiaTheme="minorHAnsi"/>
          <w:sz w:val="26"/>
          <w:szCs w:val="26"/>
          <w:lang w:eastAsia="en-US"/>
        </w:rPr>
        <w:t>А</w:t>
      </w:r>
      <w:r w:rsidR="00340F9A" w:rsidRPr="00240E1D">
        <w:rPr>
          <w:rFonts w:eastAsiaTheme="minorHAnsi"/>
          <w:sz w:val="26"/>
          <w:szCs w:val="26"/>
          <w:lang w:eastAsia="en-US"/>
        </w:rPr>
        <w:t>бзац восьмой подпункта 2.3</w:t>
      </w:r>
      <w:r w:rsidR="009134D1" w:rsidRPr="00240E1D">
        <w:rPr>
          <w:rFonts w:eastAsiaTheme="minorHAnsi"/>
          <w:sz w:val="26"/>
          <w:szCs w:val="26"/>
          <w:lang w:eastAsia="en-US"/>
        </w:rPr>
        <w:t xml:space="preserve"> пункта 2</w:t>
      </w:r>
      <w:r w:rsidR="00340F9A" w:rsidRPr="00240E1D">
        <w:rPr>
          <w:rFonts w:eastAsiaTheme="minorHAnsi"/>
          <w:sz w:val="26"/>
          <w:szCs w:val="26"/>
          <w:lang w:eastAsia="en-US"/>
        </w:rPr>
        <w:t xml:space="preserve"> </w:t>
      </w:r>
      <w:r w:rsidR="009134D1" w:rsidRPr="00240E1D">
        <w:rPr>
          <w:rFonts w:eastAsiaTheme="minorHAnsi"/>
          <w:sz w:val="26"/>
          <w:szCs w:val="26"/>
          <w:lang w:eastAsia="en-US"/>
        </w:rPr>
        <w:t xml:space="preserve">приложения 5 </w:t>
      </w:r>
      <w:r w:rsidR="00340F9A" w:rsidRPr="00240E1D">
        <w:rPr>
          <w:rFonts w:eastAsiaTheme="minorHAnsi"/>
          <w:sz w:val="26"/>
          <w:szCs w:val="26"/>
          <w:lang w:eastAsia="en-US"/>
        </w:rPr>
        <w:t>дополнить словами «и(или) "Ветеран Заполярного района"</w:t>
      </w:r>
      <w:r w:rsidR="009134D1" w:rsidRPr="00240E1D">
        <w:rPr>
          <w:rFonts w:eastAsiaTheme="minorHAnsi"/>
          <w:sz w:val="26"/>
          <w:szCs w:val="26"/>
          <w:lang w:eastAsia="en-US"/>
        </w:rPr>
        <w:t>».</w:t>
      </w:r>
    </w:p>
    <w:p w:rsidR="00D507FE" w:rsidRPr="00240E1D" w:rsidRDefault="00D507FE" w:rsidP="00D507FE">
      <w:pPr>
        <w:pStyle w:val="a3"/>
        <w:numPr>
          <w:ilvl w:val="1"/>
          <w:numId w:val="13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Pr="00240E1D">
        <w:rPr>
          <w:rFonts w:eastAsiaTheme="minorHAnsi"/>
          <w:sz w:val="26"/>
          <w:szCs w:val="26"/>
          <w:lang w:eastAsia="en-US"/>
        </w:rPr>
        <w:t xml:space="preserve">Пункт 2 приложения 5 дополнить </w:t>
      </w:r>
      <w:r>
        <w:rPr>
          <w:rFonts w:eastAsiaTheme="minorHAnsi"/>
          <w:sz w:val="26"/>
          <w:szCs w:val="26"/>
          <w:lang w:eastAsia="en-US"/>
        </w:rPr>
        <w:t>подпунктом 2.4</w:t>
      </w:r>
      <w:r w:rsidRPr="00240E1D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D507FE" w:rsidRPr="00240E1D" w:rsidRDefault="00D507FE" w:rsidP="00D507FE">
      <w:pPr>
        <w:pStyle w:val="a3"/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40E1D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 xml:space="preserve">2.4. </w:t>
      </w:r>
      <w:proofErr w:type="gramStart"/>
      <w:r w:rsidRPr="00240E1D">
        <w:rPr>
          <w:rFonts w:eastAsiaTheme="minorHAnsi"/>
          <w:sz w:val="26"/>
          <w:szCs w:val="26"/>
          <w:lang w:eastAsia="en-US"/>
        </w:rPr>
        <w:t>Установленные  настоящей</w:t>
      </w:r>
      <w:proofErr w:type="gramEnd"/>
      <w:r w:rsidRPr="00240E1D">
        <w:rPr>
          <w:rFonts w:eastAsiaTheme="minorHAnsi"/>
          <w:sz w:val="26"/>
          <w:szCs w:val="26"/>
          <w:lang w:eastAsia="en-US"/>
        </w:rPr>
        <w:t xml:space="preserve"> методикой плата за посещение и право бесплатного посещения общественной бани  применяются также для лиц, в отношении которых  заказчиком оказания услуг выступают учреждения стационарного социального обслуживания, общеобразовательные учреждения, имеющие интернат.».</w:t>
      </w:r>
    </w:p>
    <w:p w:rsidR="003060D7" w:rsidRDefault="00727EC4" w:rsidP="00E43000">
      <w:pPr>
        <w:overflowPunct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D507FE">
        <w:rPr>
          <w:color w:val="000000"/>
          <w:sz w:val="26"/>
          <w:szCs w:val="26"/>
        </w:rPr>
        <w:t>8</w:t>
      </w:r>
      <w:r w:rsidR="00E43000" w:rsidRPr="00787068">
        <w:rPr>
          <w:color w:val="000000"/>
          <w:sz w:val="26"/>
          <w:szCs w:val="26"/>
        </w:rPr>
        <w:t xml:space="preserve">. </w:t>
      </w:r>
      <w:r w:rsidR="003060D7">
        <w:rPr>
          <w:color w:val="000000"/>
          <w:sz w:val="26"/>
          <w:szCs w:val="26"/>
        </w:rPr>
        <w:t>В приложении 6:</w:t>
      </w:r>
    </w:p>
    <w:p w:rsidR="00E43000" w:rsidRPr="003060D7" w:rsidRDefault="003060D7" w:rsidP="003060D7">
      <w:pPr>
        <w:pStyle w:val="a3"/>
        <w:numPr>
          <w:ilvl w:val="0"/>
          <w:numId w:val="10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а</w:t>
      </w:r>
      <w:r w:rsidR="00787068" w:rsidRPr="003060D7">
        <w:rPr>
          <w:color w:val="000000"/>
          <w:sz w:val="26"/>
          <w:szCs w:val="26"/>
        </w:rPr>
        <w:t>бзац второй</w:t>
      </w:r>
      <w:r w:rsidR="00BE6C89" w:rsidRPr="003060D7">
        <w:rPr>
          <w:color w:val="000000"/>
          <w:sz w:val="26"/>
          <w:szCs w:val="26"/>
        </w:rPr>
        <w:t xml:space="preserve"> </w:t>
      </w:r>
      <w:r w:rsidR="00AB7A0E" w:rsidRPr="003060D7">
        <w:rPr>
          <w:color w:val="000000"/>
          <w:sz w:val="26"/>
          <w:szCs w:val="26"/>
        </w:rPr>
        <w:t>под</w:t>
      </w:r>
      <w:r w:rsidR="00BE6C89" w:rsidRPr="003060D7">
        <w:rPr>
          <w:color w:val="000000"/>
          <w:sz w:val="26"/>
          <w:szCs w:val="26"/>
        </w:rPr>
        <w:t>пункта 2.2</w:t>
      </w:r>
      <w:r w:rsidR="00855F0E" w:rsidRPr="003060D7">
        <w:rPr>
          <w:color w:val="000000"/>
          <w:sz w:val="26"/>
          <w:szCs w:val="26"/>
        </w:rPr>
        <w:t xml:space="preserve"> </w:t>
      </w:r>
      <w:r w:rsidR="00E43000" w:rsidRPr="003060D7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FB7917" w:rsidRPr="00FB7917" w:rsidRDefault="00787068" w:rsidP="00FB7917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B7917">
        <w:rPr>
          <w:rFonts w:eastAsiaTheme="minorHAnsi"/>
          <w:sz w:val="26"/>
          <w:szCs w:val="26"/>
          <w:lang w:eastAsia="en-US"/>
        </w:rPr>
        <w:t>«</w:t>
      </w:r>
      <w:r w:rsidR="00FB7917" w:rsidRPr="00332818">
        <w:rPr>
          <w:rFonts w:eastAsiaTheme="minorHAnsi"/>
          <w:sz w:val="26"/>
          <w:szCs w:val="26"/>
          <w:lang w:eastAsia="en-US"/>
        </w:rPr>
        <w:t>Расчет межбюджетного трансферта на очередной финансовый год производится исходя из планового объема потребления электроэнергии за предыдущие годы с применением прогнозных и (или) утвержденных тарифов.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>Расчет межбюджетного трансферта на плановый период производится по формуле:</w:t>
      </w:r>
    </w:p>
    <w:p w:rsidR="00E43000" w:rsidRPr="00787068" w:rsidRDefault="00E43000" w:rsidP="00E43000">
      <w:pPr>
        <w:overflowPunct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E43000" w:rsidRPr="00787068" w:rsidRDefault="00E43000" w:rsidP="00E43000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x ИПЦ,</w:t>
      </w:r>
    </w:p>
    <w:p w:rsidR="00E43000" w:rsidRPr="00787068" w:rsidRDefault="00E43000" w:rsidP="00E43000">
      <w:pPr>
        <w:overflowPunct/>
        <w:jc w:val="center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 xml:space="preserve">. = 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x ИПЦ, где:</w:t>
      </w:r>
    </w:p>
    <w:p w:rsidR="00E43000" w:rsidRPr="00787068" w:rsidRDefault="00E43000" w:rsidP="00E43000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МТ1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787068">
        <w:rPr>
          <w:rFonts w:eastAsiaTheme="minorHAnsi"/>
          <w:sz w:val="26"/>
          <w:szCs w:val="26"/>
          <w:lang w:eastAsia="en-US"/>
        </w:rPr>
        <w:t>МТоч.г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E43000" w:rsidRPr="00787068" w:rsidRDefault="00E43000" w:rsidP="00AB7A0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 xml:space="preserve">МТ2 </w:t>
      </w:r>
      <w:proofErr w:type="spellStart"/>
      <w:r w:rsidRPr="00787068">
        <w:rPr>
          <w:rFonts w:eastAsiaTheme="minorHAnsi"/>
          <w:sz w:val="26"/>
          <w:szCs w:val="26"/>
          <w:lang w:eastAsia="en-US"/>
        </w:rPr>
        <w:t>годпл</w:t>
      </w:r>
      <w:proofErr w:type="spellEnd"/>
      <w:r w:rsidRPr="00787068">
        <w:rPr>
          <w:rFonts w:eastAsiaTheme="minorHAnsi"/>
          <w:sz w:val="26"/>
          <w:szCs w:val="26"/>
          <w:lang w:eastAsia="en-US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855F0E" w:rsidRDefault="00E43000" w:rsidP="00E43000">
      <w:pPr>
        <w:ind w:left="720"/>
        <w:jc w:val="both"/>
        <w:rPr>
          <w:rFonts w:eastAsiaTheme="minorHAnsi"/>
          <w:sz w:val="26"/>
          <w:szCs w:val="26"/>
          <w:lang w:eastAsia="en-US"/>
        </w:rPr>
      </w:pPr>
      <w:r w:rsidRPr="00787068">
        <w:rPr>
          <w:rFonts w:eastAsiaTheme="minorHAnsi"/>
          <w:sz w:val="26"/>
          <w:szCs w:val="26"/>
          <w:lang w:eastAsia="en-US"/>
        </w:rPr>
        <w:t>ИПЦ - индекс потребительских цен.</w:t>
      </w:r>
      <w:r w:rsidR="003060D7">
        <w:rPr>
          <w:rFonts w:eastAsiaTheme="minorHAnsi"/>
          <w:sz w:val="26"/>
          <w:szCs w:val="26"/>
          <w:lang w:eastAsia="en-US"/>
        </w:rPr>
        <w:t>»;</w:t>
      </w:r>
    </w:p>
    <w:p w:rsidR="003060D7" w:rsidRDefault="003060D7" w:rsidP="003060D7">
      <w:pPr>
        <w:pStyle w:val="a3"/>
        <w:numPr>
          <w:ilvl w:val="0"/>
          <w:numId w:val="10"/>
        </w:numPr>
        <w:tabs>
          <w:tab w:val="left" w:pos="1134"/>
          <w:tab w:val="left" w:pos="1276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подпункт 2.3 дополнить абзацем следующего содержания:</w:t>
      </w:r>
    </w:p>
    <w:p w:rsidR="003060D7" w:rsidRPr="003060D7" w:rsidRDefault="003060D7" w:rsidP="003060D7">
      <w:pPr>
        <w:pStyle w:val="a3"/>
        <w:tabs>
          <w:tab w:val="left" w:pos="1134"/>
          <w:tab w:val="left" w:pos="1276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3060D7">
        <w:rPr>
          <w:color w:val="000000"/>
          <w:sz w:val="26"/>
          <w:szCs w:val="26"/>
        </w:rPr>
        <w:t>При планировании межбюджетного трансферта на очередной финансовый год тарифы применяются с учетом индекса потребительских цен соответствующего года.</w:t>
      </w:r>
      <w:r>
        <w:rPr>
          <w:color w:val="000000"/>
          <w:sz w:val="26"/>
          <w:szCs w:val="26"/>
        </w:rPr>
        <w:t>».</w:t>
      </w:r>
    </w:p>
    <w:p w:rsidR="00066AB8" w:rsidRDefault="002725C1" w:rsidP="009134D1">
      <w:pPr>
        <w:pStyle w:val="a3"/>
        <w:numPr>
          <w:ilvl w:val="0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27EC4">
        <w:rPr>
          <w:color w:val="000000"/>
          <w:sz w:val="26"/>
          <w:szCs w:val="26"/>
        </w:rPr>
        <w:t>Настоящее постановление</w:t>
      </w:r>
      <w:r w:rsidRPr="00727EC4">
        <w:rPr>
          <w:rFonts w:eastAsiaTheme="minorHAnsi"/>
          <w:sz w:val="26"/>
          <w:szCs w:val="26"/>
          <w:lang w:eastAsia="en-US"/>
        </w:rPr>
        <w:t xml:space="preserve"> </w:t>
      </w:r>
      <w:r w:rsidRPr="00727EC4">
        <w:rPr>
          <w:color w:val="000000"/>
          <w:sz w:val="26"/>
          <w:szCs w:val="26"/>
        </w:rPr>
        <w:t xml:space="preserve">вступает в силу </w:t>
      </w:r>
      <w:r w:rsidR="00211A5D" w:rsidRPr="00727EC4">
        <w:rPr>
          <w:color w:val="000000"/>
          <w:sz w:val="26"/>
          <w:szCs w:val="26"/>
        </w:rPr>
        <w:t>с</w:t>
      </w:r>
      <w:r w:rsidR="00AC1AE9" w:rsidRPr="00727EC4">
        <w:rPr>
          <w:color w:val="000000"/>
          <w:sz w:val="26"/>
          <w:szCs w:val="26"/>
        </w:rPr>
        <w:t>о дн</w:t>
      </w:r>
      <w:r w:rsidR="00AC2123" w:rsidRPr="00727EC4">
        <w:rPr>
          <w:color w:val="000000"/>
          <w:sz w:val="26"/>
          <w:szCs w:val="26"/>
        </w:rPr>
        <w:t>я принятия,</w:t>
      </w:r>
      <w:r w:rsidR="00781BF2" w:rsidRPr="00727EC4">
        <w:rPr>
          <w:color w:val="000000"/>
          <w:sz w:val="26"/>
          <w:szCs w:val="26"/>
        </w:rPr>
        <w:t xml:space="preserve"> </w:t>
      </w:r>
      <w:r w:rsidR="001D2743" w:rsidRPr="00727EC4">
        <w:rPr>
          <w:color w:val="000000"/>
          <w:sz w:val="26"/>
          <w:szCs w:val="26"/>
        </w:rPr>
        <w:t>за</w:t>
      </w:r>
      <w:r w:rsidR="00727EC4">
        <w:rPr>
          <w:color w:val="000000"/>
          <w:sz w:val="26"/>
          <w:szCs w:val="26"/>
        </w:rPr>
        <w:t xml:space="preserve"> исключением подпунктов 1.3</w:t>
      </w:r>
      <w:proofErr w:type="gramStart"/>
      <w:r w:rsidR="00727EC4">
        <w:rPr>
          <w:color w:val="000000"/>
          <w:sz w:val="26"/>
          <w:szCs w:val="26"/>
        </w:rPr>
        <w:t>,</w:t>
      </w:r>
      <w:r w:rsidR="00110245">
        <w:rPr>
          <w:color w:val="000000"/>
          <w:sz w:val="26"/>
          <w:szCs w:val="26"/>
        </w:rPr>
        <w:t xml:space="preserve"> </w:t>
      </w:r>
      <w:r w:rsidR="00727EC4">
        <w:rPr>
          <w:color w:val="000000"/>
          <w:sz w:val="26"/>
          <w:szCs w:val="26"/>
        </w:rPr>
        <w:t xml:space="preserve"> </w:t>
      </w:r>
      <w:r w:rsidR="009134D1">
        <w:rPr>
          <w:color w:val="000000"/>
          <w:sz w:val="26"/>
          <w:szCs w:val="26"/>
        </w:rPr>
        <w:t>1.</w:t>
      </w:r>
      <w:r w:rsidR="00332818">
        <w:rPr>
          <w:color w:val="000000"/>
          <w:sz w:val="26"/>
          <w:szCs w:val="26"/>
        </w:rPr>
        <w:t>6</w:t>
      </w:r>
      <w:proofErr w:type="gramEnd"/>
      <w:r w:rsidR="00066AB8">
        <w:rPr>
          <w:color w:val="000000"/>
          <w:sz w:val="26"/>
          <w:szCs w:val="26"/>
        </w:rPr>
        <w:t xml:space="preserve">, </w:t>
      </w:r>
      <w:r w:rsidR="009134D1">
        <w:rPr>
          <w:color w:val="000000"/>
          <w:sz w:val="26"/>
          <w:szCs w:val="26"/>
        </w:rPr>
        <w:t>1.</w:t>
      </w:r>
      <w:r w:rsidR="00332818">
        <w:rPr>
          <w:color w:val="000000"/>
          <w:sz w:val="26"/>
          <w:szCs w:val="26"/>
        </w:rPr>
        <w:t>7</w:t>
      </w:r>
      <w:r w:rsidR="009134D1">
        <w:rPr>
          <w:color w:val="000000"/>
          <w:sz w:val="26"/>
          <w:szCs w:val="26"/>
        </w:rPr>
        <w:t>, 1.</w:t>
      </w:r>
      <w:r w:rsidR="00D507FE">
        <w:rPr>
          <w:color w:val="000000"/>
          <w:sz w:val="26"/>
          <w:szCs w:val="26"/>
        </w:rPr>
        <w:t>8</w:t>
      </w:r>
      <w:r w:rsidR="00254042">
        <w:rPr>
          <w:color w:val="000000"/>
          <w:sz w:val="26"/>
          <w:szCs w:val="26"/>
        </w:rPr>
        <w:t xml:space="preserve"> </w:t>
      </w:r>
      <w:r w:rsidR="001D2743" w:rsidRPr="00727EC4">
        <w:rPr>
          <w:color w:val="000000"/>
          <w:sz w:val="26"/>
          <w:szCs w:val="26"/>
        </w:rPr>
        <w:t xml:space="preserve"> пункта 1.</w:t>
      </w:r>
      <w:r w:rsidR="00110245">
        <w:rPr>
          <w:color w:val="000000"/>
          <w:sz w:val="26"/>
          <w:szCs w:val="26"/>
        </w:rPr>
        <w:t xml:space="preserve"> </w:t>
      </w:r>
    </w:p>
    <w:p w:rsidR="00332818" w:rsidRDefault="00332818" w:rsidP="00332818">
      <w:pPr>
        <w:pStyle w:val="a3"/>
        <w:numPr>
          <w:ilvl w:val="0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одпункты 1.3, 1.8</w:t>
      </w:r>
      <w:r w:rsidRPr="007E0CB4">
        <w:rPr>
          <w:color w:val="000000"/>
          <w:sz w:val="26"/>
          <w:szCs w:val="26"/>
        </w:rPr>
        <w:t xml:space="preserve"> пункта </w:t>
      </w:r>
      <w:proofErr w:type="gramStart"/>
      <w:r w:rsidRPr="007E0CB4">
        <w:rPr>
          <w:color w:val="000000"/>
          <w:sz w:val="26"/>
          <w:szCs w:val="26"/>
        </w:rPr>
        <w:t>1  вступают</w:t>
      </w:r>
      <w:proofErr w:type="gramEnd"/>
      <w:r w:rsidRPr="007E0CB4">
        <w:rPr>
          <w:color w:val="000000"/>
          <w:sz w:val="26"/>
          <w:szCs w:val="26"/>
        </w:rPr>
        <w:t xml:space="preserve"> в силу с 1 января 2023 года   и</w:t>
      </w:r>
      <w:r>
        <w:rPr>
          <w:color w:val="000000"/>
          <w:sz w:val="26"/>
          <w:szCs w:val="26"/>
        </w:rPr>
        <w:t> </w:t>
      </w:r>
      <w:r w:rsidRPr="007E0CB4">
        <w:rPr>
          <w:color w:val="000000"/>
          <w:sz w:val="26"/>
          <w:szCs w:val="26"/>
        </w:rPr>
        <w:t>применяются при составлении проекта районного бюджета, начиная с бюджета на 2023 год и плановый период 2024 и 2025 годов.</w:t>
      </w:r>
      <w:r>
        <w:rPr>
          <w:color w:val="000000"/>
          <w:sz w:val="26"/>
          <w:szCs w:val="26"/>
        </w:rPr>
        <w:t xml:space="preserve"> </w:t>
      </w:r>
    </w:p>
    <w:p w:rsidR="00332818" w:rsidRDefault="00332818" w:rsidP="00332818">
      <w:pPr>
        <w:pStyle w:val="a3"/>
        <w:numPr>
          <w:ilvl w:val="0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Подпункт 1.6 пункта 1 </w:t>
      </w:r>
      <w:r w:rsidRPr="00727EC4">
        <w:rPr>
          <w:color w:val="000000"/>
          <w:sz w:val="26"/>
          <w:szCs w:val="26"/>
        </w:rPr>
        <w:t xml:space="preserve">вступает в силу </w:t>
      </w:r>
      <w:r>
        <w:rPr>
          <w:color w:val="000000"/>
          <w:sz w:val="26"/>
          <w:szCs w:val="26"/>
        </w:rPr>
        <w:t>с 1 января 202</w:t>
      </w:r>
      <w:r w:rsidRPr="0025404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года.</w:t>
      </w:r>
    </w:p>
    <w:p w:rsidR="009134D1" w:rsidRDefault="00D507FE" w:rsidP="009134D1">
      <w:pPr>
        <w:pStyle w:val="a3"/>
        <w:numPr>
          <w:ilvl w:val="0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Подпункт 1.7</w:t>
      </w:r>
      <w:r w:rsidR="009134D1">
        <w:rPr>
          <w:color w:val="000000"/>
          <w:sz w:val="26"/>
          <w:szCs w:val="26"/>
        </w:rPr>
        <w:t xml:space="preserve"> пункта 1 </w:t>
      </w:r>
      <w:r w:rsidR="009134D1" w:rsidRPr="00727EC4">
        <w:rPr>
          <w:color w:val="000000"/>
          <w:sz w:val="26"/>
          <w:szCs w:val="26"/>
        </w:rPr>
        <w:t>вступает в силу со дня принятия</w:t>
      </w:r>
      <w:r w:rsidR="009134D1">
        <w:rPr>
          <w:color w:val="000000"/>
          <w:sz w:val="26"/>
          <w:szCs w:val="26"/>
        </w:rPr>
        <w:t xml:space="preserve"> и распространяет свое действие на отношения, возникшие с 1 января 2022 года.</w:t>
      </w:r>
    </w:p>
    <w:p w:rsidR="007E0CB4" w:rsidRPr="007E0CB4" w:rsidRDefault="007E0CB4" w:rsidP="009134D1">
      <w:pPr>
        <w:pStyle w:val="a3"/>
        <w:numPr>
          <w:ilvl w:val="0"/>
          <w:numId w:val="13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>Настоящее постановление подлежит официальному опубликованию.</w:t>
      </w:r>
    </w:p>
    <w:p w:rsidR="002725C1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727EC4" w:rsidRPr="007E0CB4" w:rsidRDefault="00727EC4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6B49BB" w:rsidRDefault="002725C1" w:rsidP="00727EC4">
      <w:pPr>
        <w:pStyle w:val="ConsTitle"/>
        <w:widowControl/>
        <w:jc w:val="both"/>
        <w:rPr>
          <w:color w:val="00000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Н.Л. Михайлова</w:t>
      </w:r>
    </w:p>
    <w:sectPr w:rsidR="006B49BB" w:rsidSect="0006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C6" w:rsidRDefault="00A25EC6">
      <w:r>
        <w:separator/>
      </w:r>
    </w:p>
  </w:endnote>
  <w:endnote w:type="continuationSeparator" w:id="0">
    <w:p w:rsidR="00A25EC6" w:rsidRDefault="00A2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C6" w:rsidRDefault="00A25EC6">
      <w:r>
        <w:separator/>
      </w:r>
    </w:p>
  </w:footnote>
  <w:footnote w:type="continuationSeparator" w:id="0">
    <w:p w:rsidR="00A25EC6" w:rsidRDefault="00A2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AC6C0F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10C6"/>
    <w:multiLevelType w:val="multilevel"/>
    <w:tmpl w:val="13B8F0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3.5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3.5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" w15:restartNumberingAfterBreak="0">
    <w:nsid w:val="1B4606B8"/>
    <w:multiLevelType w:val="hybridMultilevel"/>
    <w:tmpl w:val="BCB63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511A74"/>
    <w:multiLevelType w:val="hybridMultilevel"/>
    <w:tmpl w:val="BCB63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CEC5D8D"/>
    <w:multiLevelType w:val="multilevel"/>
    <w:tmpl w:val="753E5070"/>
    <w:lvl w:ilvl="0">
      <w:start w:val="1"/>
      <w:numFmt w:val="decimal"/>
      <w:lvlText w:val="%1."/>
      <w:lvlJc w:val="left"/>
      <w:pPr>
        <w:ind w:left="390" w:hanging="390"/>
      </w:pPr>
      <w:rPr>
        <w:rFonts w:eastAsiaTheme="minorHAnsi" w:hint="default"/>
        <w:color w:val="auto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  <w:color w:val="auto"/>
      </w:rPr>
    </w:lvl>
  </w:abstractNum>
  <w:abstractNum w:abstractNumId="6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241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B3D2332"/>
    <w:multiLevelType w:val="multilevel"/>
    <w:tmpl w:val="C2386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3424BED"/>
    <w:multiLevelType w:val="multilevel"/>
    <w:tmpl w:val="C2386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2713"/>
    <w:rsid w:val="00066AB8"/>
    <w:rsid w:val="000834EF"/>
    <w:rsid w:val="000A52B4"/>
    <w:rsid w:val="000C53D4"/>
    <w:rsid w:val="000D6535"/>
    <w:rsid w:val="000D795B"/>
    <w:rsid w:val="000F1A2C"/>
    <w:rsid w:val="0011022D"/>
    <w:rsid w:val="00110245"/>
    <w:rsid w:val="00121F02"/>
    <w:rsid w:val="00135130"/>
    <w:rsid w:val="001500BD"/>
    <w:rsid w:val="001A79F9"/>
    <w:rsid w:val="001D2743"/>
    <w:rsid w:val="001F576C"/>
    <w:rsid w:val="00211A5D"/>
    <w:rsid w:val="0022069B"/>
    <w:rsid w:val="00230147"/>
    <w:rsid w:val="002372AC"/>
    <w:rsid w:val="00240E1D"/>
    <w:rsid w:val="00254042"/>
    <w:rsid w:val="00256423"/>
    <w:rsid w:val="00262B64"/>
    <w:rsid w:val="002725C1"/>
    <w:rsid w:val="002732DF"/>
    <w:rsid w:val="002946D3"/>
    <w:rsid w:val="00295BD2"/>
    <w:rsid w:val="0029654B"/>
    <w:rsid w:val="002E63A9"/>
    <w:rsid w:val="003060D7"/>
    <w:rsid w:val="00332818"/>
    <w:rsid w:val="00340F9A"/>
    <w:rsid w:val="00345BBE"/>
    <w:rsid w:val="00347FDE"/>
    <w:rsid w:val="00365757"/>
    <w:rsid w:val="00387733"/>
    <w:rsid w:val="00397B23"/>
    <w:rsid w:val="003A329B"/>
    <w:rsid w:val="003E716D"/>
    <w:rsid w:val="0042286D"/>
    <w:rsid w:val="00423016"/>
    <w:rsid w:val="00434706"/>
    <w:rsid w:val="004416FD"/>
    <w:rsid w:val="004658B8"/>
    <w:rsid w:val="004A025F"/>
    <w:rsid w:val="004A7EDF"/>
    <w:rsid w:val="004C45F6"/>
    <w:rsid w:val="004D3852"/>
    <w:rsid w:val="004F6040"/>
    <w:rsid w:val="00511CFE"/>
    <w:rsid w:val="00514245"/>
    <w:rsid w:val="00527C4A"/>
    <w:rsid w:val="00531548"/>
    <w:rsid w:val="005779AD"/>
    <w:rsid w:val="00581CDF"/>
    <w:rsid w:val="005B43CF"/>
    <w:rsid w:val="005D0E8B"/>
    <w:rsid w:val="005D79C5"/>
    <w:rsid w:val="0064071E"/>
    <w:rsid w:val="00672914"/>
    <w:rsid w:val="00680E56"/>
    <w:rsid w:val="00681B1E"/>
    <w:rsid w:val="0069076E"/>
    <w:rsid w:val="006B3DB0"/>
    <w:rsid w:val="006B49BB"/>
    <w:rsid w:val="006C0545"/>
    <w:rsid w:val="006C717A"/>
    <w:rsid w:val="006D23BA"/>
    <w:rsid w:val="006E474D"/>
    <w:rsid w:val="006F5DB7"/>
    <w:rsid w:val="00714703"/>
    <w:rsid w:val="007147BB"/>
    <w:rsid w:val="00727EC4"/>
    <w:rsid w:val="00736147"/>
    <w:rsid w:val="007778D6"/>
    <w:rsid w:val="00781BF2"/>
    <w:rsid w:val="007841B2"/>
    <w:rsid w:val="00787068"/>
    <w:rsid w:val="007E0CB4"/>
    <w:rsid w:val="00844100"/>
    <w:rsid w:val="00844769"/>
    <w:rsid w:val="00855F0E"/>
    <w:rsid w:val="00867B62"/>
    <w:rsid w:val="009134D1"/>
    <w:rsid w:val="009233DD"/>
    <w:rsid w:val="00930B5E"/>
    <w:rsid w:val="00994D2E"/>
    <w:rsid w:val="009B6E24"/>
    <w:rsid w:val="009C07F5"/>
    <w:rsid w:val="009D54EA"/>
    <w:rsid w:val="009D74F3"/>
    <w:rsid w:val="00A00DCB"/>
    <w:rsid w:val="00A05A28"/>
    <w:rsid w:val="00A130C7"/>
    <w:rsid w:val="00A25EC6"/>
    <w:rsid w:val="00A32A94"/>
    <w:rsid w:val="00A8126F"/>
    <w:rsid w:val="00A96644"/>
    <w:rsid w:val="00AA4F59"/>
    <w:rsid w:val="00AB1CEA"/>
    <w:rsid w:val="00AB7A0E"/>
    <w:rsid w:val="00AC1AE9"/>
    <w:rsid w:val="00AC2123"/>
    <w:rsid w:val="00AC4F74"/>
    <w:rsid w:val="00AC6C0F"/>
    <w:rsid w:val="00AF4F9C"/>
    <w:rsid w:val="00B217B0"/>
    <w:rsid w:val="00B311C5"/>
    <w:rsid w:val="00B31BAF"/>
    <w:rsid w:val="00BA310A"/>
    <w:rsid w:val="00BB29D0"/>
    <w:rsid w:val="00BE087A"/>
    <w:rsid w:val="00BE6C89"/>
    <w:rsid w:val="00C14634"/>
    <w:rsid w:val="00C20BC5"/>
    <w:rsid w:val="00C514DA"/>
    <w:rsid w:val="00C64BAD"/>
    <w:rsid w:val="00CA47E7"/>
    <w:rsid w:val="00CC2A34"/>
    <w:rsid w:val="00CF5781"/>
    <w:rsid w:val="00D266FA"/>
    <w:rsid w:val="00D31C57"/>
    <w:rsid w:val="00D441A5"/>
    <w:rsid w:val="00D507FE"/>
    <w:rsid w:val="00D851CB"/>
    <w:rsid w:val="00DF2F33"/>
    <w:rsid w:val="00E17403"/>
    <w:rsid w:val="00E43000"/>
    <w:rsid w:val="00E50A37"/>
    <w:rsid w:val="00E707E8"/>
    <w:rsid w:val="00EB757A"/>
    <w:rsid w:val="00EC0A1C"/>
    <w:rsid w:val="00ED4E2E"/>
    <w:rsid w:val="00EE3EF4"/>
    <w:rsid w:val="00F0020E"/>
    <w:rsid w:val="00F04E67"/>
    <w:rsid w:val="00F16794"/>
    <w:rsid w:val="00F20816"/>
    <w:rsid w:val="00F55B6B"/>
    <w:rsid w:val="00F6788E"/>
    <w:rsid w:val="00FB6D58"/>
    <w:rsid w:val="00FB7917"/>
    <w:rsid w:val="00FC4864"/>
    <w:rsid w:val="00FE1B7C"/>
    <w:rsid w:val="00FE701D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5C83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6D13E-11FD-4BE7-BA71-842582A4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2022-12-07T06:43:00Z</cp:lastPrinted>
  <dcterms:created xsi:type="dcterms:W3CDTF">2023-02-07T13:43:00Z</dcterms:created>
  <dcterms:modified xsi:type="dcterms:W3CDTF">2023-02-07T13:43:00Z</dcterms:modified>
</cp:coreProperties>
</file>