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90534">
        <w:rPr>
          <w:b/>
          <w:sz w:val="28"/>
          <w:szCs w:val="28"/>
          <w:u w:val="single"/>
        </w:rPr>
        <w:t>10.1</w:t>
      </w:r>
      <w:r w:rsidR="000D6230">
        <w:rPr>
          <w:b/>
          <w:sz w:val="28"/>
          <w:szCs w:val="28"/>
          <w:u w:val="single"/>
        </w:rPr>
        <w:t>0</w:t>
      </w:r>
      <w:r w:rsidR="00321199">
        <w:rPr>
          <w:b/>
          <w:sz w:val="28"/>
          <w:szCs w:val="28"/>
          <w:u w:val="single"/>
        </w:rPr>
        <w:t>.201</w:t>
      </w:r>
      <w:r w:rsidR="009D6E9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№ </w:t>
      </w:r>
      <w:r w:rsidR="00290534">
        <w:rPr>
          <w:b/>
          <w:sz w:val="28"/>
          <w:szCs w:val="28"/>
          <w:u w:val="single"/>
        </w:rPr>
        <w:t>857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A608CC" w:rsidRPr="005072BC" w:rsidRDefault="000B5A4B" w:rsidP="00A608CC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 xml:space="preserve">О внесении изменений в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распоряжение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 от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18.07.2018 № 528р «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Об утверждении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18.07.2018 № 528р «Об утверждении 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8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56705A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    </w:t>
      </w:r>
      <w:r w:rsidR="001E2B9B">
        <w:rPr>
          <w:sz w:val="26"/>
          <w:szCs w:val="26"/>
        </w:rPr>
        <w:tab/>
        <w:t>О.Е. Холодов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290534">
        <w:rPr>
          <w:sz w:val="26"/>
          <w:szCs w:val="26"/>
        </w:rPr>
        <w:t>1</w:t>
      </w:r>
      <w:r w:rsidR="001E2B9B">
        <w:rPr>
          <w:sz w:val="26"/>
          <w:szCs w:val="26"/>
        </w:rPr>
        <w:t>0</w:t>
      </w:r>
      <w:r>
        <w:rPr>
          <w:sz w:val="26"/>
          <w:szCs w:val="26"/>
        </w:rPr>
        <w:t>.10</w:t>
      </w:r>
      <w:r w:rsidRPr="0020302E">
        <w:rPr>
          <w:sz w:val="26"/>
          <w:szCs w:val="26"/>
        </w:rPr>
        <w:t>.201</w:t>
      </w:r>
      <w:r w:rsidR="001E2B9B">
        <w:rPr>
          <w:sz w:val="26"/>
          <w:szCs w:val="26"/>
        </w:rPr>
        <w:t>9</w:t>
      </w:r>
      <w:r w:rsidRPr="0020302E">
        <w:rPr>
          <w:sz w:val="26"/>
          <w:szCs w:val="26"/>
        </w:rPr>
        <w:t xml:space="preserve">  № </w:t>
      </w:r>
      <w:r w:rsidR="00290534">
        <w:rPr>
          <w:sz w:val="26"/>
          <w:szCs w:val="26"/>
        </w:rPr>
        <w:t>857</w:t>
      </w:r>
      <w:bookmarkStart w:id="0" w:name="_GoBack"/>
      <w:bookmarkEnd w:id="0"/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</w:t>
            </w:r>
            <w:proofErr w:type="gramStart"/>
            <w:r w:rsidRPr="0020302E">
              <w:rPr>
                <w:sz w:val="22"/>
                <w:szCs w:val="22"/>
              </w:rPr>
              <w:t>п</w:t>
            </w:r>
            <w:proofErr w:type="gramEnd"/>
            <w:r w:rsidRPr="0020302E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«Комплексное развитие муниципального района «Заполярный район» на 2017-2022 годы»: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«Строительство (приобретение) и проведение мероприятий по капитальному и текущему ремонту жилых помещений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«Развитие транспортной инфраструктуры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«Обеспечение населения муниципального района «Заполярный район» чистой водой»;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</w:t>
            </w:r>
            <w:proofErr w:type="spellStart"/>
            <w:r w:rsidRPr="0020302E">
              <w:rPr>
                <w:sz w:val="22"/>
                <w:szCs w:val="22"/>
              </w:rPr>
              <w:t>Энергоэффективность</w:t>
            </w:r>
            <w:proofErr w:type="spellEnd"/>
            <w:r w:rsidRPr="0020302E">
              <w:rPr>
                <w:sz w:val="22"/>
                <w:szCs w:val="22"/>
              </w:rPr>
              <w:t xml:space="preserve"> и развитие энергетики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«Развитие социальной инфраструктуры и создание комфортных условий проживания на территории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«Развитие коммунальной инфраструктуры муниципального района </w:t>
            </w:r>
            <w:r w:rsidRPr="0020302E">
              <w:rPr>
                <w:sz w:val="22"/>
                <w:szCs w:val="22"/>
              </w:rPr>
              <w:lastRenderedPageBreak/>
              <w:t>«Заполярный район».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2017-2022 годы»: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«Возмещение </w:t>
            </w:r>
            <w:proofErr w:type="gramStart"/>
            <w:r w:rsidRPr="0020302E">
              <w:rPr>
                <w:sz w:val="22"/>
                <w:szCs w:val="22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20302E">
              <w:rPr>
                <w:sz w:val="22"/>
                <w:szCs w:val="22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Сектор ГО и ЧС, охраны общественного порядка, мобилизационной работы и экологии Администрации Заполярного района</w:t>
            </w:r>
          </w:p>
        </w:tc>
      </w:tr>
      <w:tr w:rsidR="001E2B9B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2019-2022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34639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жилищно-коммунального хозяйства, энергетики, транспорта и экологии </w:t>
            </w:r>
            <w:r>
              <w:rPr>
                <w:sz w:val="22"/>
                <w:szCs w:val="22"/>
              </w:rPr>
              <w:lastRenderedPageBreak/>
              <w:t>Администрации Заполярного района;</w:t>
            </w:r>
          </w:p>
          <w:p w:rsidR="001E2B9B" w:rsidRPr="0020302E" w:rsidRDefault="00D677BF" w:rsidP="0034639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346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346394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34639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34639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C"/>
    <w:rsid w:val="000B5A4B"/>
    <w:rsid w:val="000D6230"/>
    <w:rsid w:val="001532E4"/>
    <w:rsid w:val="00167DE5"/>
    <w:rsid w:val="001B6259"/>
    <w:rsid w:val="001E2B9B"/>
    <w:rsid w:val="0020302E"/>
    <w:rsid w:val="00290534"/>
    <w:rsid w:val="00291C61"/>
    <w:rsid w:val="00302965"/>
    <w:rsid w:val="00321199"/>
    <w:rsid w:val="003570B1"/>
    <w:rsid w:val="003A21C9"/>
    <w:rsid w:val="004054CC"/>
    <w:rsid w:val="00406584"/>
    <w:rsid w:val="0045218B"/>
    <w:rsid w:val="00482BAA"/>
    <w:rsid w:val="004B4DF6"/>
    <w:rsid w:val="004C59A4"/>
    <w:rsid w:val="00523B8E"/>
    <w:rsid w:val="0052480C"/>
    <w:rsid w:val="0056705A"/>
    <w:rsid w:val="005A52D3"/>
    <w:rsid w:val="005C27A1"/>
    <w:rsid w:val="005C43C1"/>
    <w:rsid w:val="007A7B23"/>
    <w:rsid w:val="007B36A5"/>
    <w:rsid w:val="008366E9"/>
    <w:rsid w:val="00932F94"/>
    <w:rsid w:val="00997AC6"/>
    <w:rsid w:val="009A6CD9"/>
    <w:rsid w:val="009B68B6"/>
    <w:rsid w:val="009D6E94"/>
    <w:rsid w:val="00A14779"/>
    <w:rsid w:val="00A608CC"/>
    <w:rsid w:val="00AB4B80"/>
    <w:rsid w:val="00BB2D9F"/>
    <w:rsid w:val="00C10793"/>
    <w:rsid w:val="00D677BF"/>
    <w:rsid w:val="00D870C6"/>
    <w:rsid w:val="00DA6C19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77694B8136BB56A58DFAABCB964E9FB9BC1139D06131F74F283A5AED53E618941Ds92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120833AE7649AB8D7B3A77694B8136BB56A58DFAA8C8944F92B9BC1139D06131F74F283A5AED53E618941Bs92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2018-10-26T05:39:00Z</cp:lastPrinted>
  <dcterms:created xsi:type="dcterms:W3CDTF">2019-10-14T07:38:00Z</dcterms:created>
  <dcterms:modified xsi:type="dcterms:W3CDTF">2019-10-14T07:38:00Z</dcterms:modified>
</cp:coreProperties>
</file>