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483" w:rsidRPr="00B61EA4" w:rsidRDefault="00595A45"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     </w:t>
      </w:r>
      <w:r w:rsidR="00201483" w:rsidRPr="00B61EA4">
        <w:rPr>
          <w:rFonts w:ascii="Times New Roman" w:hAnsi="Times New Roman" w:cs="Times New Roman"/>
          <w:sz w:val="26"/>
          <w:szCs w:val="26"/>
        </w:rPr>
        <w:t>УТВЕРЖДЕНО</w:t>
      </w:r>
    </w:p>
    <w:p w:rsidR="00201483" w:rsidRPr="00B61EA4" w:rsidRDefault="00201483"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постановлением Администрации</w:t>
      </w:r>
    </w:p>
    <w:p w:rsidR="00201483" w:rsidRPr="00B61EA4" w:rsidRDefault="00C832D1"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м</w:t>
      </w:r>
      <w:r w:rsidR="00201483" w:rsidRPr="00B61EA4">
        <w:rPr>
          <w:rFonts w:ascii="Times New Roman" w:hAnsi="Times New Roman" w:cs="Times New Roman"/>
          <w:sz w:val="26"/>
          <w:szCs w:val="26"/>
        </w:rPr>
        <w:t xml:space="preserve">униципального района </w:t>
      </w:r>
    </w:p>
    <w:p w:rsidR="00201483" w:rsidRPr="00B61EA4" w:rsidRDefault="00A41155"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«Заполярный район» </w:t>
      </w:r>
    </w:p>
    <w:p w:rsidR="00201483" w:rsidRPr="00B61EA4" w:rsidRDefault="00201483" w:rsidP="00201483">
      <w:pPr>
        <w:pStyle w:val="a4"/>
        <w:ind w:firstLine="709"/>
        <w:jc w:val="right"/>
        <w:rPr>
          <w:rFonts w:ascii="Times New Roman" w:hAnsi="Times New Roman" w:cs="Times New Roman"/>
          <w:sz w:val="26"/>
          <w:szCs w:val="26"/>
        </w:rPr>
      </w:pPr>
      <w:r w:rsidRPr="00B61EA4">
        <w:rPr>
          <w:rFonts w:ascii="Times New Roman" w:hAnsi="Times New Roman" w:cs="Times New Roman"/>
          <w:sz w:val="26"/>
          <w:szCs w:val="26"/>
        </w:rPr>
        <w:t xml:space="preserve">от </w:t>
      </w:r>
      <w:r w:rsidR="009C5F1B">
        <w:rPr>
          <w:rFonts w:ascii="Times New Roman" w:hAnsi="Times New Roman" w:cs="Times New Roman"/>
          <w:sz w:val="26"/>
          <w:szCs w:val="26"/>
        </w:rPr>
        <w:t>14.09</w:t>
      </w:r>
      <w:r w:rsidR="00C832D1" w:rsidRPr="00B61EA4">
        <w:rPr>
          <w:rFonts w:ascii="Times New Roman" w:hAnsi="Times New Roman" w:cs="Times New Roman"/>
          <w:sz w:val="26"/>
          <w:szCs w:val="26"/>
        </w:rPr>
        <w:t>.2018</w:t>
      </w:r>
      <w:r w:rsidR="00995DA9" w:rsidRPr="00B61EA4">
        <w:rPr>
          <w:rFonts w:ascii="Times New Roman" w:hAnsi="Times New Roman" w:cs="Times New Roman"/>
          <w:sz w:val="26"/>
          <w:szCs w:val="26"/>
        </w:rPr>
        <w:t xml:space="preserve"> </w:t>
      </w:r>
      <w:proofErr w:type="gramStart"/>
      <w:r w:rsidRPr="00B61EA4">
        <w:rPr>
          <w:rFonts w:ascii="Times New Roman" w:hAnsi="Times New Roman" w:cs="Times New Roman"/>
          <w:sz w:val="26"/>
          <w:szCs w:val="26"/>
        </w:rPr>
        <w:t xml:space="preserve">№ </w:t>
      </w:r>
      <w:r w:rsidR="009C5F1B">
        <w:rPr>
          <w:rFonts w:ascii="Times New Roman" w:hAnsi="Times New Roman" w:cs="Times New Roman"/>
          <w:sz w:val="26"/>
          <w:szCs w:val="26"/>
        </w:rPr>
        <w:t xml:space="preserve"> 177</w:t>
      </w:r>
      <w:proofErr w:type="gramEnd"/>
      <w:r w:rsidRPr="00B61EA4">
        <w:rPr>
          <w:rFonts w:ascii="Times New Roman" w:hAnsi="Times New Roman" w:cs="Times New Roman"/>
          <w:sz w:val="26"/>
          <w:szCs w:val="26"/>
        </w:rPr>
        <w:t>п</w:t>
      </w:r>
    </w:p>
    <w:p w:rsidR="006D54B5" w:rsidRDefault="006D54B5" w:rsidP="00681DB2">
      <w:pPr>
        <w:pStyle w:val="a4"/>
        <w:ind w:firstLine="709"/>
        <w:jc w:val="center"/>
        <w:rPr>
          <w:rFonts w:ascii="Times New Roman" w:hAnsi="Times New Roman" w:cs="Times New Roman"/>
          <w:b/>
          <w:sz w:val="26"/>
          <w:szCs w:val="26"/>
          <w:u w:val="single"/>
        </w:rPr>
      </w:pPr>
    </w:p>
    <w:p w:rsidR="005B4E95" w:rsidRDefault="005B4E95" w:rsidP="00681DB2">
      <w:pPr>
        <w:pStyle w:val="a4"/>
        <w:ind w:firstLine="709"/>
        <w:jc w:val="center"/>
        <w:rPr>
          <w:rFonts w:ascii="Times New Roman" w:hAnsi="Times New Roman" w:cs="Times New Roman"/>
          <w:b/>
          <w:sz w:val="26"/>
          <w:szCs w:val="26"/>
          <w:u w:val="single"/>
        </w:rPr>
      </w:pPr>
    </w:p>
    <w:p w:rsidR="005B4E95" w:rsidRPr="005B4E95" w:rsidRDefault="005B4E95" w:rsidP="005B4E95">
      <w:pPr>
        <w:tabs>
          <w:tab w:val="center" w:pos="4677"/>
          <w:tab w:val="right" w:pos="9355"/>
        </w:tabs>
        <w:spacing w:after="0" w:line="240" w:lineRule="auto"/>
        <w:ind w:firstLine="709"/>
        <w:jc w:val="center"/>
        <w:rPr>
          <w:rFonts w:ascii="Times New Roman" w:eastAsia="Calibri" w:hAnsi="Times New Roman" w:cs="Times New Roman"/>
          <w:b/>
          <w:sz w:val="26"/>
          <w:szCs w:val="26"/>
        </w:rPr>
      </w:pPr>
      <w:r w:rsidRPr="005B4E95">
        <w:rPr>
          <w:rFonts w:ascii="Times New Roman" w:eastAsia="Calibri" w:hAnsi="Times New Roman" w:cs="Times New Roman"/>
          <w:b/>
          <w:sz w:val="26"/>
          <w:szCs w:val="26"/>
        </w:rPr>
        <w:t>Муниципальная программа «Безопасность на территории муниципального района «Заполярный район» на 2019-2030 годы»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Паспорт муниципальной программы </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«Безопасность на территории муниципального района «Заполярный район» </w:t>
      </w:r>
    </w:p>
    <w:p w:rsid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r w:rsidRPr="005B4E95">
        <w:rPr>
          <w:rFonts w:ascii="Times New Roman" w:eastAsia="Calibri" w:hAnsi="Times New Roman" w:cs="Times New Roman"/>
          <w:sz w:val="26"/>
          <w:szCs w:val="26"/>
        </w:rPr>
        <w:t>на 2019-2030 годы»</w:t>
      </w:r>
    </w:p>
    <w:p w:rsid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редакции постановлений от 20.12.2018 № 256</w:t>
      </w:r>
      <w:r w:rsidRPr="006A05B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от 12.04.2019 № 65</w:t>
      </w:r>
      <w:proofErr w:type="gramStart"/>
      <w:r>
        <w:rPr>
          <w:rFonts w:ascii="Times New Roman" w:eastAsia="Times New Roman" w:hAnsi="Times New Roman" w:cs="Times New Roman"/>
          <w:sz w:val="26"/>
          <w:szCs w:val="26"/>
          <w:lang w:eastAsia="ru-RU"/>
        </w:rPr>
        <w:t xml:space="preserve">п,   </w:t>
      </w:r>
      <w:proofErr w:type="gramEnd"/>
      <w:r>
        <w:rPr>
          <w:rFonts w:ascii="Times New Roman" w:eastAsia="Times New Roman" w:hAnsi="Times New Roman" w:cs="Times New Roman"/>
          <w:sz w:val="26"/>
          <w:szCs w:val="26"/>
          <w:lang w:eastAsia="ru-RU"/>
        </w:rPr>
        <w:t xml:space="preserve">      от 08.07.2019 № 107п, от 27.12.2019 № 230п, от 22.04.2020 № 85п, от 25.06.2020      № 130п,  20.07.2020 № 152п, 08.12.2020 № 260п, 12.01.2021 № 1п, 02.04.2021          № 77п, 15.07.2021 № 170п, 27.09.2021 № 235п, 11.11.2021№ 269</w:t>
      </w:r>
      <w:r w:rsidR="001D73CA">
        <w:rPr>
          <w:rFonts w:ascii="Times New Roman" w:eastAsia="Times New Roman" w:hAnsi="Times New Roman" w:cs="Times New Roman"/>
          <w:sz w:val="26"/>
          <w:szCs w:val="26"/>
          <w:lang w:eastAsia="ru-RU"/>
        </w:rPr>
        <w:t>п</w:t>
      </w:r>
      <w:r>
        <w:rPr>
          <w:rFonts w:ascii="Times New Roman" w:eastAsia="Times New Roman" w:hAnsi="Times New Roman" w:cs="Times New Roman"/>
          <w:sz w:val="26"/>
          <w:szCs w:val="26"/>
          <w:lang w:eastAsia="ru-RU"/>
        </w:rPr>
        <w:t>, 30.12.2021           № 303п</w:t>
      </w:r>
      <w:r w:rsidR="00D84848">
        <w:rPr>
          <w:rFonts w:ascii="Times New Roman" w:eastAsia="Times New Roman" w:hAnsi="Times New Roman" w:cs="Times New Roman"/>
          <w:sz w:val="26"/>
          <w:szCs w:val="26"/>
          <w:lang w:eastAsia="ru-RU"/>
        </w:rPr>
        <w:t>, 06.05.2022 № 99п</w:t>
      </w:r>
      <w:r w:rsidR="003C1C83">
        <w:rPr>
          <w:rFonts w:ascii="Times New Roman" w:eastAsia="Times New Roman" w:hAnsi="Times New Roman" w:cs="Times New Roman"/>
          <w:sz w:val="26"/>
          <w:szCs w:val="26"/>
          <w:lang w:eastAsia="ru-RU"/>
        </w:rPr>
        <w:t>, 07.06.2022 № 127п</w:t>
      </w:r>
      <w:r w:rsidR="000677C0">
        <w:rPr>
          <w:rFonts w:ascii="Times New Roman" w:eastAsia="Times New Roman" w:hAnsi="Times New Roman" w:cs="Times New Roman"/>
          <w:sz w:val="26"/>
          <w:szCs w:val="26"/>
          <w:lang w:eastAsia="ru-RU"/>
        </w:rPr>
        <w:t>, 07</w:t>
      </w:r>
      <w:r w:rsidR="00723A9C">
        <w:rPr>
          <w:rFonts w:ascii="Times New Roman" w:eastAsia="Times New Roman" w:hAnsi="Times New Roman" w:cs="Times New Roman"/>
          <w:sz w:val="26"/>
          <w:szCs w:val="26"/>
          <w:lang w:eastAsia="ru-RU"/>
        </w:rPr>
        <w:t>.</w:t>
      </w:r>
      <w:r w:rsidR="000677C0">
        <w:rPr>
          <w:rFonts w:ascii="Times New Roman" w:eastAsia="Times New Roman" w:hAnsi="Times New Roman" w:cs="Times New Roman"/>
          <w:sz w:val="26"/>
          <w:szCs w:val="26"/>
          <w:lang w:eastAsia="ru-RU"/>
        </w:rPr>
        <w:t>10.2022 № 242п</w:t>
      </w:r>
      <w:r w:rsidR="00CC0681">
        <w:rPr>
          <w:rFonts w:ascii="Times New Roman" w:eastAsia="Times New Roman" w:hAnsi="Times New Roman" w:cs="Times New Roman"/>
          <w:sz w:val="26"/>
          <w:szCs w:val="26"/>
          <w:lang w:eastAsia="ru-RU"/>
        </w:rPr>
        <w:t>, 29.12.2022        № 341п</w:t>
      </w:r>
      <w:r w:rsidR="00B272A6">
        <w:rPr>
          <w:rFonts w:ascii="Times New Roman" w:eastAsia="Times New Roman" w:hAnsi="Times New Roman" w:cs="Times New Roman"/>
          <w:sz w:val="26"/>
          <w:szCs w:val="26"/>
          <w:lang w:eastAsia="ru-RU"/>
        </w:rPr>
        <w:t>, 11.05.2023 № 150п</w:t>
      </w:r>
      <w:r w:rsidR="00E8504F">
        <w:rPr>
          <w:rFonts w:ascii="Times New Roman" w:eastAsia="Times New Roman" w:hAnsi="Times New Roman" w:cs="Times New Roman"/>
          <w:sz w:val="26"/>
          <w:szCs w:val="26"/>
          <w:lang w:eastAsia="ru-RU"/>
        </w:rPr>
        <w:t>,  16.06.2023 № 184п</w:t>
      </w:r>
      <w:r w:rsidR="00F11097">
        <w:rPr>
          <w:rFonts w:ascii="Times New Roman" w:eastAsia="Times New Roman" w:hAnsi="Times New Roman" w:cs="Times New Roman"/>
          <w:sz w:val="26"/>
          <w:szCs w:val="26"/>
          <w:lang w:eastAsia="ru-RU"/>
        </w:rPr>
        <w:t>, 07.07.2023 №</w:t>
      </w:r>
      <w:r w:rsidR="00F11097" w:rsidRPr="00F11097">
        <w:rPr>
          <w:rFonts w:ascii="Times New Roman" w:eastAsia="Times New Roman" w:hAnsi="Times New Roman" w:cs="Times New Roman"/>
          <w:sz w:val="26"/>
          <w:szCs w:val="26"/>
          <w:lang w:eastAsia="ru-RU"/>
        </w:rPr>
        <w:t xml:space="preserve"> 199п</w:t>
      </w:r>
      <w:r>
        <w:rPr>
          <w:rFonts w:ascii="Times New Roman" w:eastAsia="Times New Roman" w:hAnsi="Times New Roman" w:cs="Times New Roman"/>
          <w:sz w:val="26"/>
          <w:szCs w:val="26"/>
          <w:lang w:eastAsia="ru-RU"/>
        </w:rPr>
        <w:t>)</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Calibri" w:hAnsi="Times New Roman" w:cs="Times New Roman"/>
          <w:sz w:val="26"/>
          <w:szCs w:val="26"/>
        </w:rPr>
      </w:pPr>
      <w:bookmarkStart w:id="0" w:name="_GoBack"/>
      <w:bookmarkEnd w:id="0"/>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tbl>
      <w:tblPr>
        <w:tblpPr w:leftFromText="180" w:rightFromText="180" w:vertAnchor="text" w:tblpX="75" w:tblpY="1"/>
        <w:tblOverlap w:val="never"/>
        <w:tblW w:w="0" w:type="auto"/>
        <w:tblCellSpacing w:w="5" w:type="nil"/>
        <w:tblLayout w:type="fixed"/>
        <w:tblCellMar>
          <w:left w:w="75" w:type="dxa"/>
          <w:right w:w="75" w:type="dxa"/>
        </w:tblCellMar>
        <w:tblLook w:val="0000" w:firstRow="0" w:lastRow="0" w:firstColumn="0" w:lastColumn="0" w:noHBand="0" w:noVBand="0"/>
      </w:tblPr>
      <w:tblGrid>
        <w:gridCol w:w="3000"/>
        <w:gridCol w:w="6431"/>
      </w:tblGrid>
      <w:tr w:rsidR="005B4E95" w:rsidRPr="005B4E95" w:rsidTr="000204F3">
        <w:trPr>
          <w:trHeight w:val="983"/>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Наименование 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Муниципальная программа «Безопасность на территории муниципального района «Заполярный район» на 2019-2030 годы» (далее – Программа)</w:t>
            </w:r>
          </w:p>
        </w:tc>
      </w:tr>
      <w:tr w:rsidR="005B4E95" w:rsidRPr="005B4E95" w:rsidTr="000204F3">
        <w:trPr>
          <w:trHeight w:val="70"/>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Основание для разработки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Распоряжение Администрации муниципального района «Заполярный район» от 11.07.2018 № 500р</w:t>
            </w:r>
          </w:p>
        </w:tc>
      </w:tr>
      <w:tr w:rsidR="005B4E95" w:rsidRPr="005B4E95" w:rsidTr="000204F3">
        <w:trPr>
          <w:trHeight w:val="1200"/>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Заказчик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r w:rsidRPr="005B4E95">
              <w:rPr>
                <w:rFonts w:ascii="Times New Roman" w:eastAsia="Calibri" w:hAnsi="Times New Roman" w:cs="Times New Roman"/>
                <w:sz w:val="24"/>
                <w:szCs w:val="24"/>
              </w:rPr>
              <w:br/>
            </w:r>
            <w:r w:rsidRPr="005B4E95">
              <w:rPr>
                <w:rFonts w:ascii="Times New Roman" w:eastAsia="Calibri" w:hAnsi="Times New Roman" w:cs="Times New Roman"/>
                <w:sz w:val="24"/>
                <w:szCs w:val="24"/>
              </w:rPr>
              <w:br/>
            </w:r>
            <w:r w:rsidRPr="005B4E95">
              <w:rPr>
                <w:rFonts w:ascii="Times New Roman" w:eastAsia="Calibri" w:hAnsi="Times New Roman" w:cs="Times New Roman"/>
                <w:sz w:val="24"/>
                <w:szCs w:val="24"/>
              </w:rPr>
              <w:br/>
              <w:t xml:space="preserve">Заказчик-координатор   </w:t>
            </w:r>
            <w:r w:rsidRPr="005B4E95">
              <w:rPr>
                <w:rFonts w:ascii="Times New Roman" w:eastAsia="Calibri" w:hAnsi="Times New Roman" w:cs="Times New Roman"/>
                <w:sz w:val="24"/>
                <w:szCs w:val="24"/>
              </w:rPr>
              <w:br/>
              <w:t xml:space="preserve">муниципальной программы               </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Администрация муниципального района «Заполярный район» НАО (далее – Администрация Заполярного района).</w:t>
            </w:r>
          </w:p>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5B4E95" w:rsidRPr="005B4E95" w:rsidRDefault="005B4E95" w:rsidP="005B4E95">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Сектор ГО и ЧС, охраны общественного порядка, мобилизационной работы Администрации Заполярного района.</w:t>
            </w:r>
          </w:p>
        </w:tc>
      </w:tr>
      <w:tr w:rsidR="005B4E95" w:rsidRPr="005B4E95" w:rsidTr="000204F3">
        <w:trPr>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Цель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p>
        </w:tc>
        <w:tc>
          <w:tcPr>
            <w:tcW w:w="6431" w:type="dxa"/>
            <w:tcBorders>
              <w:left w:val="single" w:sz="4" w:space="0" w:color="auto"/>
              <w:bottom w:val="single" w:sz="4" w:space="0" w:color="auto"/>
              <w:right w:val="single" w:sz="4" w:space="0" w:color="auto"/>
            </w:tcBorders>
            <w:shd w:val="clear" w:color="auto" w:fill="auto"/>
          </w:tcPr>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Обучение населения в области гражданской обороны, способам защиты и действиям в чрезвычайных ситуациях;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 - организация профилактической и информационно-пропагандистской работы;</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обеспечение безопасности на водных объектах;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обеспечение безопасности населения и территории при возникновении чрезвычайных ситуаций природного и техногенного характера, последовательное снижение рисков возникновения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антитеррористическая защищенность мест массового пребывания людей, социально значимых объектов и объектов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 - профилактика правонарушений на территории городского и сельских поселений Заполярного района.</w:t>
            </w:r>
          </w:p>
        </w:tc>
      </w:tr>
      <w:tr w:rsidR="005B4E95" w:rsidRPr="005B4E95" w:rsidTr="000204F3">
        <w:trPr>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Задачи  муниципальной программы       </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обучения населения способам и действиям в экстремальных ситуациях;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организация профилактической и информационно-пропагандистской работы;</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предотвращения гибели людей на водных объектах;</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приобретение резерва материально-технических средств, создание условий для хранения, использования и восполнения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 предупреждение чрезвычайных ситуаций и ликвидация их последствий, которые могут привести к гибели или </w:t>
            </w:r>
            <w:proofErr w:type="spellStart"/>
            <w:r w:rsidRPr="005B4E95">
              <w:rPr>
                <w:rFonts w:ascii="Times New Roman" w:eastAsia="Calibri" w:hAnsi="Times New Roman" w:cs="Times New Roman"/>
                <w:sz w:val="24"/>
                <w:szCs w:val="24"/>
              </w:rPr>
              <w:t>травмированию</w:t>
            </w:r>
            <w:proofErr w:type="spellEnd"/>
            <w:r w:rsidRPr="005B4E95">
              <w:rPr>
                <w:rFonts w:ascii="Times New Roman" w:eastAsia="Calibri" w:hAnsi="Times New Roman" w:cs="Times New Roman"/>
                <w:sz w:val="24"/>
                <w:szCs w:val="24"/>
              </w:rPr>
              <w:t xml:space="preserve"> населения, нарушению функционирования систем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повышение антитеррористической защищенности мест массового пребывания людей, социально-значимых объектов и объектов жизнеобеспечения населения;</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функционирования системы профилактики правонарушений на территории городского и сельских поселений Заполярного района;</w:t>
            </w:r>
          </w:p>
          <w:p w:rsidR="005B4E95" w:rsidRPr="005B4E95" w:rsidRDefault="005B4E95" w:rsidP="005B4E95">
            <w:pPr>
              <w:spacing w:after="0" w:line="240" w:lineRule="auto"/>
              <w:jc w:val="both"/>
              <w:rPr>
                <w:rFonts w:ascii="Times New Roman" w:eastAsia="Calibri" w:hAnsi="Times New Roman" w:cs="Times New Roman"/>
                <w:sz w:val="24"/>
                <w:szCs w:val="24"/>
              </w:rPr>
            </w:pPr>
            <w:r w:rsidRPr="005B4E95">
              <w:rPr>
                <w:rFonts w:ascii="Times New Roman" w:eastAsia="Calibri" w:hAnsi="Times New Roman" w:cs="Times New Roman"/>
                <w:sz w:val="24"/>
                <w:szCs w:val="24"/>
              </w:rPr>
              <w:t>- создание условий для укрепления пожарной безопасности в Заполярном районе.</w:t>
            </w:r>
          </w:p>
        </w:tc>
      </w:tr>
      <w:tr w:rsidR="00723A9C" w:rsidRPr="005B4E95" w:rsidTr="000204F3">
        <w:trPr>
          <w:tblCellSpacing w:w="5" w:type="nil"/>
        </w:trPr>
        <w:tc>
          <w:tcPr>
            <w:tcW w:w="3000" w:type="dxa"/>
            <w:tcBorders>
              <w:left w:val="single" w:sz="4" w:space="0" w:color="auto"/>
              <w:bottom w:val="single" w:sz="4" w:space="0" w:color="auto"/>
              <w:right w:val="single" w:sz="4" w:space="0" w:color="auto"/>
            </w:tcBorders>
          </w:tcPr>
          <w:p w:rsidR="00723A9C" w:rsidRPr="00096A81" w:rsidRDefault="00723A9C" w:rsidP="00723A9C">
            <w:pPr>
              <w:widowControl w:val="0"/>
              <w:rPr>
                <w:rFonts w:ascii="Times New Roman" w:hAnsi="Times New Roman" w:cs="Times New Roman"/>
                <w:sz w:val="24"/>
                <w:szCs w:val="24"/>
              </w:rPr>
            </w:pPr>
            <w:r w:rsidRPr="00096A81">
              <w:rPr>
                <w:rFonts w:ascii="Times New Roman" w:hAnsi="Times New Roman" w:cs="Times New Roman"/>
                <w:sz w:val="24"/>
                <w:szCs w:val="24"/>
              </w:rPr>
              <w:t>Целевые показатели</w:t>
            </w:r>
          </w:p>
        </w:tc>
        <w:tc>
          <w:tcPr>
            <w:tcW w:w="6431" w:type="dxa"/>
            <w:tcBorders>
              <w:left w:val="single" w:sz="4" w:space="0" w:color="auto"/>
              <w:bottom w:val="single" w:sz="4" w:space="0" w:color="auto"/>
              <w:right w:val="single" w:sz="4" w:space="0" w:color="auto"/>
            </w:tcBorders>
          </w:tcPr>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Численность неработающего населения, прошедшего обучение по вопросам ГО и ЧС;        </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тиражей печатных изданий, баннеров, направленных на   профилактическую и информационно-пропагандистскую работу; </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  количество погибшего, травмированного населения на водных объектах в местах массового отдыха населения;</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объем созданного резерва материальных ресурсов для предупреждения ЧС;</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погибшего, травмированного населения при ЧС;</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муниципальных образований и сельских поселений Ненецкого автономного округа, расположенных на территории Заполярного района, охваченных муниципальной системой оповещения Заполярного района;</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количество муниципальных образований и сельских поселений Ненецкого автономного округа, расположенных на территории Заполярного района, в которых осуществляется поддержание в постоянной готовности муниципальной системы оповещения Заполярного района и которые находятся в рабочем состоянии;</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доля нахождения в работоспособном состоянии системы оповещения муниципального района «Заполярный район» в отчетном периоде;</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lastRenderedPageBreak/>
              <w:t xml:space="preserve">-  количество муниципальных образований и сельских поселений Ненецкого автономного округа, расположенных на территории Заполярного района, </w:t>
            </w:r>
            <w:proofErr w:type="gramStart"/>
            <w:r w:rsidRPr="00096A81">
              <w:rPr>
                <w:rFonts w:ascii="Times New Roman" w:hAnsi="Times New Roman" w:cs="Times New Roman"/>
                <w:sz w:val="24"/>
                <w:szCs w:val="24"/>
              </w:rPr>
              <w:t>в  которых</w:t>
            </w:r>
            <w:proofErr w:type="gramEnd"/>
            <w:r w:rsidRPr="00096A81">
              <w:rPr>
                <w:rFonts w:ascii="Times New Roman" w:hAnsi="Times New Roman" w:cs="Times New Roman"/>
                <w:sz w:val="24"/>
                <w:szCs w:val="24"/>
              </w:rPr>
              <w:t xml:space="preserve"> социально значимые объекты (места массового пребывания людей) оборудованы техническими средствами защиты антитеррористической направленности;</w:t>
            </w:r>
          </w:p>
          <w:p w:rsidR="00723A9C" w:rsidRPr="00723A9C" w:rsidRDefault="00723A9C" w:rsidP="00A975B7">
            <w:pPr>
              <w:spacing w:after="0" w:line="240" w:lineRule="auto"/>
              <w:jc w:val="both"/>
              <w:rPr>
                <w:rFonts w:ascii="Times New Roman" w:eastAsia="Calibri"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поселений Ненецкого автономного округа, расположенных на территории Заполярного района, </w:t>
            </w:r>
            <w:proofErr w:type="gramStart"/>
            <w:r w:rsidRPr="00096A81">
              <w:rPr>
                <w:rFonts w:ascii="Times New Roman" w:hAnsi="Times New Roman" w:cs="Times New Roman"/>
                <w:sz w:val="24"/>
                <w:szCs w:val="24"/>
              </w:rPr>
              <w:t>в  которых</w:t>
            </w:r>
            <w:proofErr w:type="gramEnd"/>
            <w:r w:rsidRPr="00096A81">
              <w:rPr>
                <w:rFonts w:ascii="Times New Roman" w:hAnsi="Times New Roman" w:cs="Times New Roman"/>
                <w:sz w:val="24"/>
                <w:szCs w:val="24"/>
              </w:rPr>
              <w:t xml:space="preserve"> осуществляется техническое обслуживание и планово-предупредительный ремонт технических средств защиты антитеррористической направленности социально значимых объектов (места массового пребывания людей);</w:t>
            </w:r>
          </w:p>
          <w:p w:rsidR="00723A9C" w:rsidRPr="00096A81" w:rsidRDefault="00723A9C" w:rsidP="00A975B7">
            <w:pPr>
              <w:spacing w:after="0" w:line="240" w:lineRule="auto"/>
              <w:jc w:val="both"/>
              <w:rPr>
                <w:rFonts w:ascii="Times New Roman" w:hAnsi="Times New Roman" w:cs="Times New Roman"/>
                <w:sz w:val="24"/>
                <w:szCs w:val="24"/>
              </w:rPr>
            </w:pPr>
            <w:r w:rsidRPr="00723A9C">
              <w:rPr>
                <w:rFonts w:ascii="Times New Roman" w:eastAsia="Calibri" w:hAnsi="Times New Roman" w:cs="Times New Roman"/>
                <w:sz w:val="24"/>
                <w:szCs w:val="24"/>
              </w:rPr>
              <w:t xml:space="preserve">- </w:t>
            </w:r>
            <w:r w:rsidRPr="00723A9C">
              <w:rPr>
                <w:rFonts w:ascii="Times New Roman" w:hAnsi="Times New Roman" w:cs="Times New Roman"/>
                <w:sz w:val="24"/>
                <w:szCs w:val="24"/>
              </w:rPr>
              <w:t xml:space="preserve"> </w:t>
            </w:r>
            <w:r w:rsidRPr="00723A9C">
              <w:rPr>
                <w:rFonts w:ascii="Times New Roman" w:eastAsia="Calibri" w:hAnsi="Times New Roman" w:cs="Times New Roman"/>
                <w:sz w:val="24"/>
                <w:szCs w:val="24"/>
              </w:rPr>
              <w:t xml:space="preserve">количество объектов </w:t>
            </w:r>
            <w:proofErr w:type="gramStart"/>
            <w:r w:rsidRPr="00723A9C">
              <w:rPr>
                <w:rFonts w:ascii="Times New Roman" w:eastAsia="Calibri" w:hAnsi="Times New Roman" w:cs="Times New Roman"/>
                <w:sz w:val="24"/>
                <w:szCs w:val="24"/>
              </w:rPr>
              <w:t>ТЭК  (</w:t>
            </w:r>
            <w:proofErr w:type="gramEnd"/>
            <w:r w:rsidRPr="00723A9C">
              <w:rPr>
                <w:rFonts w:ascii="Times New Roman" w:eastAsia="Calibri" w:hAnsi="Times New Roman" w:cs="Times New Roman"/>
                <w:sz w:val="24"/>
                <w:szCs w:val="24"/>
              </w:rPr>
              <w:t>находящихся в реестре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которых осуществлен монтаж основного ограждения по периметру объекта с дополнительным ограждением для защиты от подкопа и верхнего ограждения (</w:t>
            </w:r>
            <w:proofErr w:type="spellStart"/>
            <w:r w:rsidRPr="00723A9C">
              <w:rPr>
                <w:rFonts w:ascii="Times New Roman" w:eastAsia="Calibri" w:hAnsi="Times New Roman" w:cs="Times New Roman"/>
                <w:sz w:val="24"/>
                <w:szCs w:val="24"/>
              </w:rPr>
              <w:t>противолазный</w:t>
            </w:r>
            <w:proofErr w:type="spellEnd"/>
            <w:r w:rsidRPr="00723A9C">
              <w:rPr>
                <w:rFonts w:ascii="Times New Roman" w:eastAsia="Calibri" w:hAnsi="Times New Roman" w:cs="Times New Roman"/>
                <w:sz w:val="24"/>
                <w:szCs w:val="24"/>
              </w:rPr>
              <w:t xml:space="preserve"> козырек);</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которым оказывается поддержка на выплаты денежного поощрения членам добровольных народных дружин, участвующим в охране общественного порядка;</w:t>
            </w:r>
          </w:p>
          <w:p w:rsidR="00723A9C" w:rsidRPr="00096A81"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в  которых муниципальный жилой фонд оборудован противопожарными щитами или огнетушителями;</w:t>
            </w:r>
          </w:p>
          <w:p w:rsidR="00723A9C" w:rsidRDefault="00723A9C" w:rsidP="00A975B7">
            <w:pPr>
              <w:spacing w:after="0" w:line="240" w:lineRule="auto"/>
              <w:jc w:val="both"/>
              <w:rPr>
                <w:rFonts w:ascii="Times New Roman" w:hAnsi="Times New Roman" w:cs="Times New Roman"/>
                <w:sz w:val="24"/>
                <w:szCs w:val="24"/>
              </w:rPr>
            </w:pPr>
            <w:r w:rsidRPr="00096A81">
              <w:rPr>
                <w:rFonts w:ascii="Times New Roman" w:hAnsi="Times New Roman" w:cs="Times New Roman"/>
                <w:sz w:val="24"/>
                <w:szCs w:val="24"/>
              </w:rPr>
              <w:t xml:space="preserve">-  количество муниципальных образований и сельских </w:t>
            </w:r>
            <w:proofErr w:type="gramStart"/>
            <w:r w:rsidRPr="00096A81">
              <w:rPr>
                <w:rFonts w:ascii="Times New Roman" w:hAnsi="Times New Roman" w:cs="Times New Roman"/>
                <w:sz w:val="24"/>
                <w:szCs w:val="24"/>
              </w:rPr>
              <w:t>поселений  Ненецкого</w:t>
            </w:r>
            <w:proofErr w:type="gramEnd"/>
            <w:r w:rsidRPr="00096A81">
              <w:rPr>
                <w:rFonts w:ascii="Times New Roman" w:hAnsi="Times New Roman" w:cs="Times New Roman"/>
                <w:sz w:val="24"/>
                <w:szCs w:val="24"/>
              </w:rPr>
              <w:t xml:space="preserve"> автономного округа, расположенных на территории Заполярного района, которым была оказана финансовая помощь на реализацию первичных мер пожарной бе</w:t>
            </w:r>
            <w:r w:rsidR="0070707E">
              <w:rPr>
                <w:rFonts w:ascii="Times New Roman" w:hAnsi="Times New Roman" w:cs="Times New Roman"/>
                <w:sz w:val="24"/>
                <w:szCs w:val="24"/>
              </w:rPr>
              <w:t>зопасности (нарастающим итогом);</w:t>
            </w:r>
          </w:p>
          <w:p w:rsidR="0070707E" w:rsidRPr="00A80496" w:rsidRDefault="0070707E" w:rsidP="00A975B7">
            <w:pPr>
              <w:spacing w:after="0" w:line="240" w:lineRule="auto"/>
              <w:jc w:val="both"/>
              <w:rPr>
                <w:rFonts w:ascii="Times New Roman" w:hAnsi="Times New Roman" w:cs="Times New Roman"/>
                <w:sz w:val="24"/>
                <w:szCs w:val="24"/>
              </w:rPr>
            </w:pPr>
            <w:r w:rsidRPr="009B25DF">
              <w:rPr>
                <w:rFonts w:ascii="Times New Roman" w:hAnsi="Times New Roman" w:cs="Times New Roman"/>
                <w:sz w:val="24"/>
                <w:szCs w:val="24"/>
              </w:rPr>
              <w:t xml:space="preserve">- </w:t>
            </w:r>
            <w:r w:rsidRPr="009B25DF">
              <w:t xml:space="preserve"> </w:t>
            </w:r>
            <w:r w:rsidRPr="009B25DF">
              <w:rPr>
                <w:rFonts w:ascii="Times New Roman" w:hAnsi="Times New Roman" w:cs="Times New Roman"/>
                <w:sz w:val="24"/>
                <w:szCs w:val="24"/>
              </w:rPr>
              <w:t>проведение профилактической работы по формированию у населения Заполярного района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w:t>
            </w:r>
            <w:r w:rsidR="00A80496" w:rsidRPr="009B25DF">
              <w:rPr>
                <w:rFonts w:ascii="Times New Roman" w:hAnsi="Times New Roman" w:cs="Times New Roman"/>
                <w:sz w:val="24"/>
                <w:szCs w:val="24"/>
              </w:rPr>
              <w:t>.</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Сроки и этапы</w:t>
            </w:r>
            <w:r w:rsidRPr="005B4E95">
              <w:rPr>
                <w:rFonts w:ascii="Times New Roman" w:eastAsia="Calibri" w:hAnsi="Times New Roman" w:cs="Times New Roman"/>
                <w:sz w:val="24"/>
                <w:szCs w:val="24"/>
              </w:rPr>
              <w:br/>
              <w:t xml:space="preserve">реализации </w:t>
            </w:r>
            <w:r w:rsidRPr="005B4E95">
              <w:rPr>
                <w:rFonts w:ascii="Calibri" w:eastAsia="Calibri" w:hAnsi="Calibri" w:cs="Times New Roman"/>
              </w:rPr>
              <w:t xml:space="preserve"> </w:t>
            </w:r>
            <w:r w:rsidRPr="005B4E95">
              <w:rPr>
                <w:rFonts w:ascii="Times New Roman" w:eastAsia="Calibri" w:hAnsi="Times New Roman" w:cs="Times New Roman"/>
                <w:sz w:val="24"/>
                <w:szCs w:val="24"/>
              </w:rPr>
              <w:t xml:space="preserve">муниципальной программы  </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 xml:space="preserve">Программа реализуется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в один этап с 2019 по 2030 годы.</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Перечень подпрограмм</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t>Отсутствует.</w:t>
            </w:r>
          </w:p>
        </w:tc>
      </w:tr>
      <w:tr w:rsidR="005B4E95" w:rsidRPr="005B4E95" w:rsidTr="000204F3">
        <w:trPr>
          <w:trHeight w:val="600"/>
          <w:tblCellSpacing w:w="5" w:type="nil"/>
        </w:trPr>
        <w:tc>
          <w:tcPr>
            <w:tcW w:w="3000" w:type="dxa"/>
            <w:tcBorders>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Перечень основных мероприятий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left w:val="single" w:sz="4" w:space="0" w:color="auto"/>
              <w:bottom w:val="single" w:sz="4" w:space="0" w:color="auto"/>
              <w:right w:val="single" w:sz="4" w:space="0" w:color="auto"/>
            </w:tcBorders>
          </w:tcPr>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обучение неработающего населения в области ГО и ЧС, профилактическая и информационно-пропагандистская работа;</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обеспечение безопасности людей на водных объектах;</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создание резервов материальных ресурсов;</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xml:space="preserve">- </w:t>
            </w:r>
            <w:proofErr w:type="gramStart"/>
            <w:r w:rsidRPr="005B4E95">
              <w:rPr>
                <w:rFonts w:ascii="Times New Roman" w:eastAsia="Calibri" w:hAnsi="Times New Roman" w:cs="Times New Roman"/>
                <w:bCs/>
                <w:sz w:val="24"/>
                <w:szCs w:val="24"/>
              </w:rPr>
              <w:t>предупреждение  и</w:t>
            </w:r>
            <w:proofErr w:type="gramEnd"/>
            <w:r w:rsidRPr="005B4E95">
              <w:rPr>
                <w:rFonts w:ascii="Times New Roman" w:eastAsia="Calibri" w:hAnsi="Times New Roman" w:cs="Times New Roman"/>
                <w:bCs/>
                <w:sz w:val="24"/>
                <w:szCs w:val="24"/>
              </w:rPr>
              <w:t xml:space="preserve"> ликвидация последствий ЧС;</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строительство и поддержание в постоянной готовности местной автоматизированной системы централизованного оповещения гражданской обороны муниципального района «Заполярный район»;</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профилактика терроризма и экстремизма, профилактика правонарушений;</w:t>
            </w:r>
          </w:p>
          <w:p w:rsidR="005B4E95" w:rsidRPr="005B4E95" w:rsidRDefault="005B4E95" w:rsidP="005B4E95">
            <w:pPr>
              <w:spacing w:after="0" w:line="240" w:lineRule="auto"/>
              <w:jc w:val="both"/>
              <w:rPr>
                <w:rFonts w:ascii="Times New Roman" w:eastAsia="Calibri" w:hAnsi="Times New Roman" w:cs="Times New Roman"/>
                <w:bCs/>
                <w:sz w:val="24"/>
                <w:szCs w:val="24"/>
              </w:rPr>
            </w:pPr>
            <w:r w:rsidRPr="005B4E95">
              <w:rPr>
                <w:rFonts w:ascii="Times New Roman" w:eastAsia="Calibri" w:hAnsi="Times New Roman" w:cs="Times New Roman"/>
                <w:bCs/>
                <w:sz w:val="24"/>
                <w:szCs w:val="24"/>
              </w:rPr>
              <w:t>- обеспечение первичных мер пожарной безопасности.</w:t>
            </w:r>
          </w:p>
        </w:tc>
      </w:tr>
      <w:tr w:rsidR="00723A9C" w:rsidRPr="005B4E95" w:rsidTr="000204F3">
        <w:trPr>
          <w:tblCellSpacing w:w="5" w:type="nil"/>
        </w:trPr>
        <w:tc>
          <w:tcPr>
            <w:tcW w:w="3000" w:type="dxa"/>
            <w:tcBorders>
              <w:left w:val="single" w:sz="4" w:space="0" w:color="auto"/>
              <w:right w:val="single" w:sz="4" w:space="0" w:color="auto"/>
            </w:tcBorders>
          </w:tcPr>
          <w:p w:rsidR="00723A9C" w:rsidRPr="00723A9C" w:rsidRDefault="00723A9C" w:rsidP="00AA598F">
            <w:pPr>
              <w:rPr>
                <w:rFonts w:ascii="Times New Roman" w:hAnsi="Times New Roman" w:cs="Times New Roman"/>
                <w:sz w:val="24"/>
                <w:szCs w:val="24"/>
              </w:rPr>
            </w:pPr>
            <w:r w:rsidRPr="00723A9C">
              <w:rPr>
                <w:rFonts w:ascii="Times New Roman" w:hAnsi="Times New Roman" w:cs="Times New Roman"/>
                <w:sz w:val="24"/>
                <w:szCs w:val="24"/>
              </w:rPr>
              <w:t xml:space="preserve">Исполнители  муниципальной программы   </w:t>
            </w:r>
          </w:p>
        </w:tc>
        <w:tc>
          <w:tcPr>
            <w:tcW w:w="6431" w:type="dxa"/>
            <w:tcBorders>
              <w:left w:val="single" w:sz="4" w:space="0" w:color="auto"/>
              <w:right w:val="single" w:sz="4" w:space="0" w:color="auto"/>
            </w:tcBorders>
          </w:tcPr>
          <w:p w:rsid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Муниципальное предприятие Заполярн</w:t>
            </w:r>
            <w:r>
              <w:rPr>
                <w:rFonts w:ascii="Times New Roman" w:hAnsi="Times New Roman" w:cs="Times New Roman"/>
                <w:sz w:val="24"/>
                <w:szCs w:val="24"/>
              </w:rPr>
              <w:t>ого района «</w:t>
            </w:r>
            <w:proofErr w:type="spellStart"/>
            <w:r>
              <w:rPr>
                <w:rFonts w:ascii="Times New Roman" w:hAnsi="Times New Roman" w:cs="Times New Roman"/>
                <w:sz w:val="24"/>
                <w:szCs w:val="24"/>
              </w:rPr>
              <w:t>Севержилкомсервис</w:t>
            </w:r>
            <w:proofErr w:type="spellEnd"/>
            <w:r>
              <w:rPr>
                <w:rFonts w:ascii="Times New Roman" w:hAnsi="Times New Roman" w:cs="Times New Roman"/>
                <w:sz w:val="24"/>
                <w:szCs w:val="24"/>
              </w:rPr>
              <w:t>»;</w:t>
            </w:r>
          </w:p>
          <w:p w:rsidR="00723A9C" w:rsidRP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Администрации поселений Заполярного района Ненецкого автономного округа (далее - Администрации поселений ЗР НАО);</w:t>
            </w:r>
          </w:p>
          <w:p w:rsidR="00723A9C" w:rsidRPr="00723A9C" w:rsidRDefault="00723A9C" w:rsidP="00723A9C">
            <w:pPr>
              <w:rPr>
                <w:rFonts w:ascii="Times New Roman" w:hAnsi="Times New Roman" w:cs="Times New Roman"/>
                <w:sz w:val="24"/>
                <w:szCs w:val="24"/>
              </w:rPr>
            </w:pPr>
            <w:r w:rsidRPr="00723A9C">
              <w:rPr>
                <w:rFonts w:ascii="Times New Roman" w:hAnsi="Times New Roman" w:cs="Times New Roman"/>
                <w:sz w:val="24"/>
                <w:szCs w:val="24"/>
              </w:rPr>
              <w:t>- Администрация муниципального района «Заполярный район» Ненецкого автономного округа».</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color w:val="FF0000"/>
                <w:sz w:val="24"/>
                <w:szCs w:val="24"/>
              </w:rPr>
            </w:pPr>
            <w:r w:rsidRPr="005B4E95">
              <w:rPr>
                <w:rFonts w:ascii="Times New Roman" w:eastAsia="Calibri" w:hAnsi="Times New Roman" w:cs="Times New Roman"/>
                <w:sz w:val="24"/>
                <w:szCs w:val="24"/>
              </w:rPr>
              <w:t xml:space="preserve">Объемы и источники финансирования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Общий объем финансирования -    461 227,3 тыс. руб., в том числе:</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2019 год -  21 355,</w:t>
            </w:r>
            <w:proofErr w:type="gramStart"/>
            <w:r w:rsidRPr="00D141E5">
              <w:rPr>
                <w:rFonts w:ascii="Times New Roman" w:eastAsia="Times New Roman" w:hAnsi="Times New Roman" w:cs="Times New Roman"/>
                <w:sz w:val="24"/>
                <w:szCs w:val="24"/>
                <w:lang w:eastAsia="ru-RU"/>
              </w:rPr>
              <w:t>0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2020 год -  25 039,0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2021 год -    34 845,2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2022 год -    35 601,</w:t>
            </w:r>
            <w:proofErr w:type="gramStart"/>
            <w:r w:rsidRPr="00D141E5">
              <w:rPr>
                <w:rFonts w:ascii="Times New Roman" w:eastAsia="Times New Roman" w:hAnsi="Times New Roman" w:cs="Times New Roman"/>
                <w:sz w:val="24"/>
                <w:szCs w:val="24"/>
                <w:lang w:eastAsia="ru-RU"/>
              </w:rPr>
              <w:t>1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2023 год -    47 498,</w:t>
            </w:r>
            <w:proofErr w:type="gramStart"/>
            <w:r w:rsidRPr="00D141E5">
              <w:rPr>
                <w:rFonts w:ascii="Times New Roman" w:eastAsia="Times New Roman" w:hAnsi="Times New Roman" w:cs="Times New Roman"/>
                <w:sz w:val="24"/>
                <w:szCs w:val="24"/>
                <w:lang w:eastAsia="ru-RU"/>
              </w:rPr>
              <w:t>2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2024 год -   33 345,3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2025 год -   31 572,2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2026 год -   36 664,3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2027 год -   42 991,6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2028 год -   46 745,5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2029 год -   50 753,8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2030 год -   54 816,1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в том числе из:</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окружного бюджета всего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2019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2020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2021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2022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2023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2024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2025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2026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2027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2028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2029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2030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 xml:space="preserve">районного бюджета всего –    461 171,2 тыс. руб., в том </w:t>
            </w:r>
            <w:r w:rsidRPr="00D141E5">
              <w:rPr>
                <w:rFonts w:ascii="Times New Roman" w:eastAsia="Times New Roman" w:hAnsi="Times New Roman" w:cs="Times New Roman"/>
                <w:sz w:val="24"/>
                <w:szCs w:val="24"/>
                <w:lang w:eastAsia="ru-RU"/>
              </w:rPr>
              <w:lastRenderedPageBreak/>
              <w:t>числе:</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2019 год -  21 355,</w:t>
            </w:r>
            <w:proofErr w:type="gramStart"/>
            <w:r w:rsidRPr="00D141E5">
              <w:rPr>
                <w:rFonts w:ascii="Times New Roman" w:eastAsia="Times New Roman" w:hAnsi="Times New Roman" w:cs="Times New Roman"/>
                <w:sz w:val="24"/>
                <w:szCs w:val="24"/>
                <w:lang w:eastAsia="ru-RU"/>
              </w:rPr>
              <w:t>0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2020 год -  25 039,0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2021 год -    34 845,2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2022 год -    35 601,</w:t>
            </w:r>
            <w:proofErr w:type="gramStart"/>
            <w:r w:rsidRPr="00D141E5">
              <w:rPr>
                <w:rFonts w:ascii="Times New Roman" w:eastAsia="Times New Roman" w:hAnsi="Times New Roman" w:cs="Times New Roman"/>
                <w:sz w:val="24"/>
                <w:szCs w:val="24"/>
                <w:lang w:eastAsia="ru-RU"/>
              </w:rPr>
              <w:t>1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2023 год -    47 442,</w:t>
            </w:r>
            <w:proofErr w:type="gramStart"/>
            <w:r w:rsidRPr="00D141E5">
              <w:rPr>
                <w:rFonts w:ascii="Times New Roman" w:eastAsia="Times New Roman" w:hAnsi="Times New Roman" w:cs="Times New Roman"/>
                <w:sz w:val="24"/>
                <w:szCs w:val="24"/>
                <w:lang w:eastAsia="ru-RU"/>
              </w:rPr>
              <w:t>1  тыс.</w:t>
            </w:r>
            <w:proofErr w:type="gramEnd"/>
            <w:r w:rsidRPr="00D141E5">
              <w:rPr>
                <w:rFonts w:ascii="Times New Roman" w:eastAsia="Times New Roman" w:hAnsi="Times New Roman" w:cs="Times New Roman"/>
                <w:sz w:val="24"/>
                <w:szCs w:val="24"/>
                <w:lang w:eastAsia="ru-RU"/>
              </w:rPr>
              <w:t xml:space="preserve">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2024 год -   33 345,3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2025 год -   31 572,2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2026 год -   36 664,3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2027 год -   42 991,6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2028 год -   46 745,5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2029 год -   50 753,8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2030 год -   54 816,1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внебюджетных источников всего – 56,1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2019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2020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2021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2022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2023 год - 56,1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2024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2025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2026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2027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2028 год -  0,0 тыс. руб.;</w:t>
            </w:r>
          </w:p>
          <w:p w:rsidR="00D141E5" w:rsidRPr="00D141E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2029 год -  0,0 тыс. руб.;</w:t>
            </w:r>
          </w:p>
          <w:p w:rsidR="005B4E95" w:rsidRPr="005B4E95" w:rsidRDefault="00D141E5" w:rsidP="00D141E5">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D141E5">
              <w:rPr>
                <w:rFonts w:ascii="Times New Roman" w:eastAsia="Times New Roman" w:hAnsi="Times New Roman" w:cs="Times New Roman"/>
                <w:sz w:val="24"/>
                <w:szCs w:val="24"/>
                <w:lang w:eastAsia="ru-RU"/>
              </w:rPr>
              <w:t>2030 год -  0,0 тыс. руб.</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color w:val="000000"/>
                <w:sz w:val="24"/>
                <w:szCs w:val="24"/>
              </w:rPr>
            </w:pPr>
            <w:r w:rsidRPr="005B4E95">
              <w:rPr>
                <w:rFonts w:ascii="Times New Roman" w:eastAsia="Calibri" w:hAnsi="Times New Roman" w:cs="Times New Roman"/>
                <w:color w:val="000000"/>
                <w:sz w:val="24"/>
                <w:szCs w:val="24"/>
              </w:rPr>
              <w:lastRenderedPageBreak/>
              <w:t xml:space="preserve">Ожидаемые конечные результаты реализации </w:t>
            </w:r>
            <w:r w:rsidRPr="005B4E95">
              <w:rPr>
                <w:rFonts w:ascii="Calibri" w:eastAsia="Calibri" w:hAnsi="Calibri" w:cs="Times New Roman"/>
              </w:rPr>
              <w:t xml:space="preserve"> </w:t>
            </w:r>
            <w:r w:rsidRPr="005B4E95">
              <w:rPr>
                <w:rFonts w:ascii="Times New Roman" w:eastAsia="Calibri" w:hAnsi="Times New Roman" w:cs="Times New Roman"/>
                <w:color w:val="000000"/>
                <w:sz w:val="24"/>
                <w:szCs w:val="24"/>
              </w:rPr>
              <w:t xml:space="preserve">муниципальной программы  и показатели социально-экономической эффективности </w:t>
            </w:r>
            <w:r w:rsidRPr="005B4E95">
              <w:rPr>
                <w:rFonts w:ascii="Times New Roman" w:eastAsia="Calibri" w:hAnsi="Times New Roman" w:cs="Times New Roman"/>
                <w:sz w:val="24"/>
                <w:szCs w:val="24"/>
              </w:rPr>
              <w:t xml:space="preserve"> 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1. Количество обученного неработающего населения по </w:t>
            </w:r>
            <w:proofErr w:type="gramStart"/>
            <w:r w:rsidRPr="00723A9C">
              <w:rPr>
                <w:rFonts w:ascii="Times New Roman" w:eastAsia="Times New Roman" w:hAnsi="Times New Roman" w:cs="Times New Roman"/>
                <w:sz w:val="24"/>
                <w:szCs w:val="24"/>
                <w:lang w:eastAsia="ru-RU"/>
              </w:rPr>
              <w:t>вопросам  ГО</w:t>
            </w:r>
            <w:proofErr w:type="gramEnd"/>
            <w:r w:rsidRPr="00723A9C">
              <w:rPr>
                <w:rFonts w:ascii="Times New Roman" w:eastAsia="Times New Roman" w:hAnsi="Times New Roman" w:cs="Times New Roman"/>
                <w:sz w:val="24"/>
                <w:szCs w:val="24"/>
                <w:lang w:eastAsia="ru-RU"/>
              </w:rPr>
              <w:t xml:space="preserve"> и ЧС (от общей численности официально зарегистрированного неработающего населения на территории Заполярного района)  -  не менее 100 % (в пятилетний период).</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2. Количество тиражей печатных изданий, баннеров, направленных на   профилактическую и информационно-пропагандистскую работу - 7 (из расчета не менее 1 000 экз. печатных изданий в 1 тираже, или 1 баннер). </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3. Количество погибшего, травмированного населения на водных объектах в местах массового отдыха населения - 0.</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4. Создание резервов материальных ресурсов для предупреждения ЧС - до достижения </w:t>
            </w:r>
            <w:proofErr w:type="gramStart"/>
            <w:r w:rsidRPr="00723A9C">
              <w:rPr>
                <w:rFonts w:ascii="Times New Roman" w:eastAsia="Times New Roman" w:hAnsi="Times New Roman" w:cs="Times New Roman"/>
                <w:sz w:val="24"/>
                <w:szCs w:val="24"/>
                <w:lang w:eastAsia="ru-RU"/>
              </w:rPr>
              <w:t>показателя  100</w:t>
            </w:r>
            <w:proofErr w:type="gramEnd"/>
            <w:r w:rsidRPr="00723A9C">
              <w:rPr>
                <w:rFonts w:ascii="Times New Roman" w:eastAsia="Times New Roman" w:hAnsi="Times New Roman" w:cs="Times New Roman"/>
                <w:sz w:val="24"/>
                <w:szCs w:val="24"/>
                <w:lang w:eastAsia="ru-RU"/>
              </w:rPr>
              <w:t>% от объема утвержденных номенклатур резерва материальных ресурсов.</w:t>
            </w:r>
          </w:p>
          <w:p w:rsidR="00723A9C" w:rsidRPr="00723A9C"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5. </w:t>
            </w:r>
            <w:proofErr w:type="gramStart"/>
            <w:r w:rsidRPr="00723A9C">
              <w:rPr>
                <w:rFonts w:ascii="Times New Roman" w:eastAsia="Times New Roman" w:hAnsi="Times New Roman" w:cs="Times New Roman"/>
                <w:sz w:val="24"/>
                <w:szCs w:val="24"/>
                <w:lang w:eastAsia="ru-RU"/>
              </w:rPr>
              <w:t>Количество  погибшего</w:t>
            </w:r>
            <w:proofErr w:type="gramEnd"/>
            <w:r w:rsidRPr="00723A9C">
              <w:rPr>
                <w:rFonts w:ascii="Times New Roman" w:eastAsia="Times New Roman" w:hAnsi="Times New Roman" w:cs="Times New Roman"/>
                <w:sz w:val="24"/>
                <w:szCs w:val="24"/>
                <w:lang w:eastAsia="ru-RU"/>
              </w:rPr>
              <w:t>, травмированного населения при ЧС, от общего количества проживающего населения на территории Заполярного района - 0%.</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3A9C">
              <w:rPr>
                <w:rFonts w:ascii="Times New Roman" w:eastAsia="Times New Roman" w:hAnsi="Times New Roman" w:cs="Times New Roman"/>
                <w:sz w:val="24"/>
                <w:szCs w:val="24"/>
                <w:lang w:eastAsia="ru-RU"/>
              </w:rPr>
              <w:t xml:space="preserve">6. Количество муниципальных образований и сельских поселений Ненецкого автономного округа, расположенных на территории Заполярного района, охваченных муниципальной системой оповещения Заполярного района </w:t>
            </w:r>
            <w:r w:rsidRPr="009B25DF">
              <w:rPr>
                <w:rFonts w:ascii="Times New Roman" w:eastAsia="Times New Roman" w:hAnsi="Times New Roman" w:cs="Times New Roman"/>
                <w:sz w:val="24"/>
                <w:szCs w:val="24"/>
                <w:lang w:eastAsia="ru-RU"/>
              </w:rPr>
              <w:t>- 19.</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7.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w:t>
            </w:r>
            <w:r w:rsidRPr="009B25DF">
              <w:rPr>
                <w:rFonts w:ascii="Times New Roman" w:eastAsia="Times New Roman" w:hAnsi="Times New Roman" w:cs="Times New Roman"/>
                <w:sz w:val="24"/>
                <w:szCs w:val="24"/>
                <w:lang w:eastAsia="ru-RU"/>
              </w:rPr>
              <w:lastRenderedPageBreak/>
              <w:t>осуществляется поддержание в постоянной готовности муниципальной системы оповещения Заполярного района и которые находятся в рабочем состоянии – 17;</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8.  Доля нахождения в работоспособном состоянии системы оповещения муниципального района «Заполярный район» в отчетном периоде -  не менее 90 %.</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9.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социально значимые объекты (места массового пребывания людей) оборудованы техническими средствами защиты антитеррористической направленности - 5.</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10.</w:t>
            </w:r>
            <w:r w:rsidRPr="009B25DF">
              <w:rPr>
                <w:rFonts w:ascii="Times New Roman" w:eastAsia="Times New Roman" w:hAnsi="Times New Roman" w:cs="Times New Roman"/>
                <w:sz w:val="24"/>
                <w:szCs w:val="20"/>
                <w:lang w:eastAsia="ru-RU"/>
              </w:rPr>
              <w:t xml:space="preserve"> </w:t>
            </w:r>
            <w:r w:rsidRPr="009B25DF">
              <w:rPr>
                <w:rFonts w:ascii="Times New Roman" w:eastAsia="Times New Roman" w:hAnsi="Times New Roman" w:cs="Times New Roman"/>
                <w:sz w:val="24"/>
                <w:szCs w:val="24"/>
                <w:lang w:eastAsia="ru-RU"/>
              </w:rPr>
              <w:t>Количество объектов ТЭК  (находящихся в реестре объектов топливно-энергетического комплекса, ведение которого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на которых осуществлен монтаж основного ограждения по периметру объекта с дополнительным ограждением для защиты от подкопа и верхнего ограждения (</w:t>
            </w:r>
            <w:proofErr w:type="spellStart"/>
            <w:r w:rsidRPr="009B25DF">
              <w:rPr>
                <w:rFonts w:ascii="Times New Roman" w:eastAsia="Times New Roman" w:hAnsi="Times New Roman" w:cs="Times New Roman"/>
                <w:sz w:val="24"/>
                <w:szCs w:val="24"/>
                <w:lang w:eastAsia="ru-RU"/>
              </w:rPr>
              <w:t>противолазный</w:t>
            </w:r>
            <w:proofErr w:type="spellEnd"/>
            <w:r w:rsidRPr="009B25DF">
              <w:rPr>
                <w:rFonts w:ascii="Times New Roman" w:eastAsia="Times New Roman" w:hAnsi="Times New Roman" w:cs="Times New Roman"/>
                <w:sz w:val="24"/>
                <w:szCs w:val="24"/>
                <w:lang w:eastAsia="ru-RU"/>
              </w:rPr>
              <w:t xml:space="preserve"> козырек) -2.</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11. 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 xml:space="preserve">муниципальных образований и сельских поселений Ненецкого автономного округа, расположенных на территории Заполярного района, в  которых осуществляется техническое обслуживание и планово-предупредительный ремонт технических средств защиты антитеррористической направленности социально значимых объектов (места массового пребывания людей) – </w:t>
            </w:r>
            <w:r w:rsidRPr="009B25DF">
              <w:rPr>
                <w:rFonts w:ascii="Times New Roman" w:eastAsia="Calibri" w:hAnsi="Times New Roman" w:cs="Times New Roman"/>
                <w:sz w:val="24"/>
                <w:szCs w:val="24"/>
              </w:rPr>
              <w:t>в соответствии с перечнем мест массового пребывания людей, (исключая п. 7 перечня), утвержденного постановлением главы муниципального района «Заполярный район» от 19.09.2016 № 294пг</w:t>
            </w:r>
            <w:r w:rsidRPr="009B25DF">
              <w:rPr>
                <w:rFonts w:ascii="Times New Roman" w:eastAsia="Times New Roman" w:hAnsi="Times New Roman" w:cs="Times New Roman"/>
                <w:sz w:val="24"/>
                <w:szCs w:val="24"/>
                <w:lang w:eastAsia="ru-RU"/>
              </w:rPr>
              <w:t>.</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12. 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 образований и сельских поселений Ненецкого автономного округа, расположенных на территории Заполярного района, которым оказывается поддержка на выплаты денежного поощрения членам добровольных народных дружин, участвующим в охране общественного порядка – 9.</w:t>
            </w:r>
          </w:p>
          <w:p w:rsidR="00723A9C" w:rsidRPr="009B25DF" w:rsidRDefault="00723A9C" w:rsidP="00723A9C">
            <w:pPr>
              <w:tabs>
                <w:tab w:val="num" w:pos="126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13.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в  которых муниципальный жилой фонд оборудован противопожарными щитами или огнетушителями – 16;</w:t>
            </w:r>
          </w:p>
          <w:p w:rsidR="005B4E95" w:rsidRPr="009B25DF" w:rsidRDefault="00723A9C" w:rsidP="00723A9C">
            <w:pPr>
              <w:tabs>
                <w:tab w:val="num" w:pos="1260"/>
              </w:tabs>
              <w:spacing w:after="0" w:line="240" w:lineRule="auto"/>
              <w:jc w:val="both"/>
              <w:rPr>
                <w:rFonts w:ascii="Times New Roman" w:eastAsia="Times New Roman" w:hAnsi="Times New Roman" w:cs="Times New Roman"/>
                <w:sz w:val="24"/>
                <w:szCs w:val="24"/>
                <w:lang w:eastAsia="ru-RU"/>
              </w:rPr>
            </w:pPr>
            <w:r w:rsidRPr="009B25DF">
              <w:rPr>
                <w:rFonts w:ascii="Times New Roman" w:eastAsia="Times New Roman" w:hAnsi="Times New Roman" w:cs="Times New Roman"/>
                <w:sz w:val="24"/>
                <w:szCs w:val="24"/>
                <w:lang w:eastAsia="ru-RU"/>
              </w:rPr>
              <w:t xml:space="preserve">14.  </w:t>
            </w:r>
            <w:proofErr w:type="gramStart"/>
            <w:r w:rsidRPr="009B25DF">
              <w:rPr>
                <w:rFonts w:ascii="Times New Roman" w:eastAsia="Times New Roman" w:hAnsi="Times New Roman" w:cs="Times New Roman"/>
                <w:sz w:val="24"/>
                <w:szCs w:val="24"/>
                <w:lang w:eastAsia="ru-RU"/>
              </w:rPr>
              <w:t xml:space="preserve">Количество </w:t>
            </w:r>
            <w:r w:rsidRPr="009B25DF">
              <w:rPr>
                <w:rFonts w:ascii="Calibri" w:eastAsia="Calibri" w:hAnsi="Calibri" w:cs="Times New Roman"/>
              </w:rPr>
              <w:t xml:space="preserve"> </w:t>
            </w:r>
            <w:r w:rsidRPr="009B25DF">
              <w:rPr>
                <w:rFonts w:ascii="Times New Roman" w:eastAsia="Times New Roman" w:hAnsi="Times New Roman" w:cs="Times New Roman"/>
                <w:sz w:val="24"/>
                <w:szCs w:val="24"/>
                <w:lang w:eastAsia="ru-RU"/>
              </w:rPr>
              <w:t>муниципальных</w:t>
            </w:r>
            <w:proofErr w:type="gramEnd"/>
            <w:r w:rsidRPr="009B25DF">
              <w:rPr>
                <w:rFonts w:ascii="Times New Roman" w:eastAsia="Times New Roman" w:hAnsi="Times New Roman" w:cs="Times New Roman"/>
                <w:sz w:val="24"/>
                <w:szCs w:val="24"/>
                <w:lang w:eastAsia="ru-RU"/>
              </w:rPr>
              <w:t xml:space="preserve"> образований и сельских поселений Ненецкого автономного округа, расположенных на территории Заполярного района, которым была оказана финансовая помощь на реализацию первичны</w:t>
            </w:r>
            <w:r w:rsidR="00F93C9C" w:rsidRPr="009B25DF">
              <w:rPr>
                <w:rFonts w:ascii="Times New Roman" w:eastAsia="Times New Roman" w:hAnsi="Times New Roman" w:cs="Times New Roman"/>
                <w:sz w:val="24"/>
                <w:szCs w:val="24"/>
                <w:lang w:eastAsia="ru-RU"/>
              </w:rPr>
              <w:t>х мер пожарной безопасности  -</w:t>
            </w:r>
            <w:r w:rsidR="00D141E5">
              <w:rPr>
                <w:rFonts w:ascii="Times New Roman" w:eastAsia="Times New Roman" w:hAnsi="Times New Roman" w:cs="Times New Roman"/>
                <w:sz w:val="24"/>
                <w:szCs w:val="24"/>
                <w:lang w:eastAsia="ru-RU"/>
              </w:rPr>
              <w:t xml:space="preserve"> 6</w:t>
            </w:r>
            <w:r w:rsidR="00A80496" w:rsidRPr="009B25DF">
              <w:rPr>
                <w:rFonts w:ascii="Times New Roman" w:eastAsia="Times New Roman" w:hAnsi="Times New Roman" w:cs="Times New Roman"/>
                <w:sz w:val="24"/>
                <w:szCs w:val="24"/>
                <w:lang w:eastAsia="ru-RU"/>
              </w:rPr>
              <w:t>;</w:t>
            </w:r>
          </w:p>
          <w:p w:rsidR="00A80496" w:rsidRPr="005B4E95" w:rsidRDefault="00A80496" w:rsidP="00723A9C">
            <w:pPr>
              <w:tabs>
                <w:tab w:val="num" w:pos="1260"/>
              </w:tabs>
              <w:spacing w:after="0" w:line="240" w:lineRule="auto"/>
              <w:jc w:val="both"/>
              <w:rPr>
                <w:rFonts w:ascii="Times New Roman" w:eastAsia="Calibri" w:hAnsi="Times New Roman" w:cs="Times New Roman"/>
                <w:sz w:val="24"/>
                <w:szCs w:val="24"/>
              </w:rPr>
            </w:pPr>
            <w:r w:rsidRPr="009B25DF">
              <w:rPr>
                <w:rFonts w:ascii="Times New Roman" w:eastAsia="Times New Roman" w:hAnsi="Times New Roman" w:cs="Times New Roman"/>
                <w:sz w:val="24"/>
                <w:szCs w:val="24"/>
                <w:lang w:eastAsia="ru-RU"/>
              </w:rPr>
              <w:t>15.</w:t>
            </w:r>
            <w:r w:rsidRPr="009B25DF">
              <w:t xml:space="preserve"> </w:t>
            </w:r>
            <w:r w:rsidRPr="009B25DF">
              <w:rPr>
                <w:rFonts w:ascii="Times New Roman" w:eastAsia="Times New Roman" w:hAnsi="Times New Roman" w:cs="Times New Roman"/>
                <w:sz w:val="24"/>
                <w:szCs w:val="24"/>
                <w:lang w:eastAsia="ru-RU"/>
              </w:rPr>
              <w:t xml:space="preserve">Проведение профилактической работы по формированию у населения Заполярного района негативного отношения к экстремистским проявлениям, </w:t>
            </w:r>
            <w:r w:rsidRPr="009B25DF">
              <w:rPr>
                <w:rFonts w:ascii="Times New Roman" w:eastAsia="Times New Roman" w:hAnsi="Times New Roman" w:cs="Times New Roman"/>
                <w:sz w:val="24"/>
                <w:szCs w:val="24"/>
                <w:lang w:eastAsia="ru-RU"/>
              </w:rPr>
              <w:lastRenderedPageBreak/>
              <w:t>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 - ежегодно.</w:t>
            </w:r>
          </w:p>
        </w:tc>
      </w:tr>
      <w:tr w:rsidR="005B4E95" w:rsidRPr="005B4E95" w:rsidTr="000204F3">
        <w:trPr>
          <w:tblCellSpacing w:w="5" w:type="nil"/>
        </w:trPr>
        <w:tc>
          <w:tcPr>
            <w:tcW w:w="3000"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rPr>
                <w:rFonts w:ascii="Times New Roman" w:eastAsia="Calibri" w:hAnsi="Times New Roman" w:cs="Times New Roman"/>
                <w:sz w:val="24"/>
                <w:szCs w:val="24"/>
              </w:rPr>
            </w:pPr>
            <w:r w:rsidRPr="005B4E95">
              <w:rPr>
                <w:rFonts w:ascii="Times New Roman" w:eastAsia="Calibri" w:hAnsi="Times New Roman" w:cs="Times New Roman"/>
                <w:sz w:val="24"/>
                <w:szCs w:val="24"/>
              </w:rPr>
              <w:lastRenderedPageBreak/>
              <w:t xml:space="preserve">Система организации контроля за исполнением </w:t>
            </w:r>
            <w:r w:rsidRPr="005B4E95">
              <w:rPr>
                <w:rFonts w:ascii="Calibri" w:eastAsia="Calibri" w:hAnsi="Calibri" w:cs="Times New Roman"/>
              </w:rPr>
              <w:t xml:space="preserve"> </w:t>
            </w:r>
            <w:r w:rsidRPr="005B4E95">
              <w:rPr>
                <w:rFonts w:ascii="Times New Roman" w:eastAsia="Calibri" w:hAnsi="Times New Roman" w:cs="Times New Roman"/>
                <w:sz w:val="24"/>
                <w:szCs w:val="24"/>
              </w:rPr>
              <w:t>муниципальной программы</w:t>
            </w:r>
          </w:p>
        </w:tc>
        <w:tc>
          <w:tcPr>
            <w:tcW w:w="6431" w:type="dxa"/>
            <w:tcBorders>
              <w:top w:val="single" w:sz="4" w:space="0" w:color="auto"/>
              <w:left w:val="single" w:sz="4" w:space="0" w:color="auto"/>
              <w:bottom w:val="single" w:sz="4" w:space="0" w:color="auto"/>
              <w:right w:val="single" w:sz="4" w:space="0" w:color="auto"/>
            </w:tcBorders>
          </w:tcPr>
          <w:p w:rsidR="005B4E95" w:rsidRPr="005B4E95" w:rsidRDefault="005B4E95" w:rsidP="005B4E95">
            <w:pPr>
              <w:widowControl w:val="0"/>
              <w:autoSpaceDE w:val="0"/>
              <w:autoSpaceDN w:val="0"/>
              <w:adjustRightInd w:val="0"/>
              <w:spacing w:after="0" w:line="240" w:lineRule="auto"/>
              <w:jc w:val="both"/>
              <w:rPr>
                <w:rFonts w:ascii="Times New Roman" w:eastAsia="Calibri" w:hAnsi="Times New Roman" w:cs="Times New Roman"/>
                <w:sz w:val="24"/>
                <w:szCs w:val="24"/>
              </w:rPr>
            </w:pPr>
            <w:r w:rsidRPr="005B4E95">
              <w:rPr>
                <w:rFonts w:ascii="Times New Roman" w:eastAsia="Times New Roman" w:hAnsi="Times New Roman" w:cs="Times New Roman"/>
                <w:sz w:val="24"/>
                <w:szCs w:val="24"/>
                <w:lang w:eastAsia="ru-RU"/>
              </w:rPr>
              <w:t>Контроль за реализацией Программы осуществляется Администрацией муниципального района «Заполярный район» НАО, сектором ГО и ЧС, ООП, мобилизационной работы Администрации муниципального района «Заполярный район» НАО.</w:t>
            </w:r>
          </w:p>
        </w:tc>
      </w:tr>
    </w:tbl>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Calibri" w:eastAsia="Times New Roman" w:hAnsi="Calibri" w:cs="Times New Roman"/>
          <w:b/>
          <w:sz w:val="26"/>
          <w:szCs w:val="26"/>
          <w:lang w:eastAsia="ru-RU"/>
        </w:rPr>
        <w:t xml:space="preserve"> </w:t>
      </w:r>
      <w:r w:rsidRPr="005B4E95">
        <w:rPr>
          <w:rFonts w:ascii="Times New Roman" w:eastAsia="Times New Roman" w:hAnsi="Times New Roman" w:cs="Times New Roman"/>
          <w:b/>
          <w:sz w:val="26"/>
          <w:szCs w:val="26"/>
          <w:lang w:eastAsia="ru-RU"/>
        </w:rPr>
        <w:t>Содержание проблемы и обоснование необходимости</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ее решения программными методами</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b/>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Развитие современного общества может быть обеспечено только при условии безопасности человека и окружающей природной среды, защищенности жизненно важных интересов личности, общества и государства от внутренних и внешних угроз. Безопасность в чрезвычайных ситуациях означает состояние защищенности человека, общества и окружающей природной среды от вредных воздействий техногенных, природных и экологических факторов.</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Чрезвычайная ситуация (ЧС)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природной среде, значительные материальные потери и нарушение условий жизнедеятельности людей.</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Пожар – неконтролируемое горение, причиняющее материальный ущерб, вред жизни и здоровью граждан, интересам общества и государства.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Заполярный район, являясь одним из важнейших в экономическом плане регионов России, требует особого внимания и подходов в вопросах защиты его населения, территорий и экономического потенциала от ЧС. Перспективы дальнейшего социально-экономического развития района во многом зависят от уровня безопасности его населения и территорий в чрезвычайных ситуациях.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силу своих природно-климатических условий и промышленного потенциала Заполярный район объективно является территорией с повышенной опасностью возникновения ЧС как природного, так и техногенного характера. Основной отраслью промышленности являются добыча, хранение, транспортировка нефти и газа, оленеводство.</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Стихийным бедствиям метеорологического характера подвержена практически вся территория Заполярного района. В среднем в течение года происходят 2-3 случая ураганных ветров скоростью более 25 м/с, приводящих к повреждениям жилых домов, коммуникаций и других объектов. Потери от ураганов могут быть значительны и приводить к нарушению жизнедеятельности населения округа.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Основными источниками возникновения лесных и тундровых пожаров являются деятельность людей и природные явления (грозовые разряды). Риск возникновения очагов лесных и тундровых пожаров и связанных с ними чрезвычайных ситуаций резко увеличивается при неблагоприятных погодных условиях (продолжительная засуха, ветра).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lastRenderedPageBreak/>
        <w:t>Природные пожары, кроме прямого ущерба лесному хозяйству Ненецкого автономного округа, угрожают и населенным пунктам. В очагах природных пожаров могут оказаться населенные пункты, расположенные в центральной и юго-западной части Заполярного района.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Неразвитость транспортной сети на территории района не позволяет использовать инженерную технику в местах возникновения лесных пожаров, а возможности используемой авиационной техники ограничены.</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Серьезную угрозу для населения и территорий представляют собой весенние паводки на реках Печора, </w:t>
      </w:r>
      <w:proofErr w:type="spellStart"/>
      <w:r w:rsidRPr="005B4E95">
        <w:rPr>
          <w:rFonts w:ascii="Times New Roman" w:eastAsia="Calibri" w:hAnsi="Times New Roman" w:cs="Times New Roman"/>
          <w:sz w:val="26"/>
          <w:szCs w:val="26"/>
        </w:rPr>
        <w:t>Адзьва</w:t>
      </w:r>
      <w:proofErr w:type="spellEnd"/>
      <w:r w:rsidRPr="005B4E95">
        <w:rPr>
          <w:rFonts w:ascii="Times New Roman" w:eastAsia="Calibri" w:hAnsi="Times New Roman" w:cs="Times New Roman"/>
          <w:sz w:val="26"/>
          <w:szCs w:val="26"/>
        </w:rPr>
        <w:t>, Пеша, которые могут быть источником ЧС территориального и регионального масштаба и требуют ежегодного проведения мероприятий по защите населения и территорий от наводнений и предупреждению чрезвычайных ситуаций, вызванных паводком. Практически на всех реках во время весеннего паводка наблюдается повышение уровня воды до критической отметки. Заторы льда на реках весьма распространены, но проявляют, как правило, локальный характер. Наиболее частому подтоплению подвергаются Сельские поселения «</w:t>
      </w:r>
      <w:proofErr w:type="spellStart"/>
      <w:r w:rsidRPr="005B4E95">
        <w:rPr>
          <w:rFonts w:ascii="Times New Roman" w:eastAsia="Calibri" w:hAnsi="Times New Roman" w:cs="Times New Roman"/>
          <w:sz w:val="26"/>
          <w:szCs w:val="26"/>
        </w:rPr>
        <w:t>Великовисочный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Пустозерский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Приморско-Куйский</w:t>
      </w:r>
      <w:proofErr w:type="spellEnd"/>
      <w:r w:rsidRPr="005B4E95">
        <w:rPr>
          <w:rFonts w:ascii="Times New Roman" w:eastAsia="Calibri" w:hAnsi="Times New Roman" w:cs="Times New Roman"/>
          <w:sz w:val="26"/>
          <w:szCs w:val="26"/>
        </w:rPr>
        <w:t xml:space="preserve"> сельсовет» ЗР НАО, «</w:t>
      </w:r>
      <w:proofErr w:type="spellStart"/>
      <w:r w:rsidRPr="005B4E95">
        <w:rPr>
          <w:rFonts w:ascii="Times New Roman" w:eastAsia="Calibri" w:hAnsi="Times New Roman" w:cs="Times New Roman"/>
          <w:sz w:val="26"/>
          <w:szCs w:val="26"/>
        </w:rPr>
        <w:t>Хоседа-Хардский</w:t>
      </w:r>
      <w:proofErr w:type="spellEnd"/>
      <w:r w:rsidRPr="005B4E95">
        <w:rPr>
          <w:rFonts w:ascii="Times New Roman" w:eastAsia="Calibri" w:hAnsi="Times New Roman" w:cs="Times New Roman"/>
          <w:sz w:val="26"/>
          <w:szCs w:val="26"/>
        </w:rPr>
        <w:t xml:space="preserve"> </w:t>
      </w:r>
      <w:proofErr w:type="gramStart"/>
      <w:r w:rsidRPr="005B4E95">
        <w:rPr>
          <w:rFonts w:ascii="Times New Roman" w:eastAsia="Calibri" w:hAnsi="Times New Roman" w:cs="Times New Roman"/>
          <w:sz w:val="26"/>
          <w:szCs w:val="26"/>
        </w:rPr>
        <w:t xml:space="preserve">сельсовет»   </w:t>
      </w:r>
      <w:proofErr w:type="gramEnd"/>
      <w:r w:rsidRPr="005B4E95">
        <w:rPr>
          <w:rFonts w:ascii="Times New Roman" w:eastAsia="Calibri" w:hAnsi="Times New Roman" w:cs="Times New Roman"/>
          <w:sz w:val="26"/>
          <w:szCs w:val="26"/>
        </w:rPr>
        <w:t xml:space="preserve">  ЗР НАО.</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Таким образом, тенденции к улучшению оперативной обстановки с ЧС не просматривается, более того, существует реальная угроза возникновения в районе значительно более крупных ЧС природного и техногенного характера. Это обусловлено действием ряда объективных и субъективных факторов:</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большим количеством потенциально опасных объектов, в основном объектов добычи подготовки и транспорта нефти и газа;</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большим количеством и протяженностью магистральных </w:t>
      </w:r>
      <w:proofErr w:type="spellStart"/>
      <w:r w:rsidRPr="005B4E95">
        <w:rPr>
          <w:rFonts w:ascii="Times New Roman" w:eastAsia="Times New Roman" w:hAnsi="Times New Roman" w:cs="Times New Roman"/>
          <w:sz w:val="26"/>
          <w:szCs w:val="26"/>
          <w:lang w:eastAsia="ru-RU"/>
        </w:rPr>
        <w:t>нефте</w:t>
      </w:r>
      <w:proofErr w:type="spellEnd"/>
      <w:r w:rsidRPr="005B4E95">
        <w:rPr>
          <w:rFonts w:ascii="Times New Roman" w:eastAsia="Times New Roman" w:hAnsi="Times New Roman" w:cs="Times New Roman"/>
          <w:sz w:val="26"/>
          <w:szCs w:val="26"/>
          <w:lang w:eastAsia="ru-RU"/>
        </w:rPr>
        <w:t xml:space="preserve"> и газопроводов, прогрессирующим износом основных производственных фондов в нефтяной и газовой промышленности и системах жизнеобеспечения населения, а также недостатком средств на их восстановление и замену;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снижением трудовой и технологической дисциплины;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преобладающей деревянной застройкой населенных пунктов;</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 экстремальными природно-климатическими условиями;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стремительным ростом проявлений террористической деятельности на территории РФ;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неразвитость материально-технической базы для формирования и развития системы предупреждения и ликвидации ЧС.</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 то же время при наличии столь явных рисков и угроз возникновения ЧС на территории Заполярного района система предупреждения и ликвидации ЧС не отвечает современным требованиям и не обеспечивает приемлемого уровня безопасности жизнедеятельности, комфортности условий проживания людей, состояния их защищенности от разного рода угроз.</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На территории муниципальных образований сохраняется напряженная обстановка в области пожарной безопасности (ниже приведены данные за период 2015 - 2017 гг., 2018 год по состоянию на 30.06.2018). Несмотря на принимаемые меры тенденция к снижению не наблюдается.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2015 году зарегистрировано 17 пожаров. Погибло 5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2016 году зарегистрировано 16 пожаров. Погиб 1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2017 году зарегистрировано 16 пожаров. Погибло 5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lastRenderedPageBreak/>
        <w:t>В 2018 (по состоянию на 30.06.2018) году зарегистрировано 10 пожаров. Погибло 2 человека.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Несмотря на проведенные мероприятия по обеспечению всех муниципальных образований района средствами пожаротушения (пожарные машины АРС-14ПМ, мотопомпы разных мощностей и пожарно-техническое вооружение, строительство пожарных водоемов), созданию минерализованных полос в населенных пунктах, обеспечению муниципального жилого фонда пожарными щитами и </w:t>
      </w:r>
      <w:proofErr w:type="gramStart"/>
      <w:r w:rsidRPr="005B4E95">
        <w:rPr>
          <w:rFonts w:ascii="Times New Roman" w:eastAsia="Calibri" w:hAnsi="Times New Roman" w:cs="Times New Roman"/>
          <w:sz w:val="26"/>
          <w:szCs w:val="26"/>
        </w:rPr>
        <w:t>огнетушителями,  остается</w:t>
      </w:r>
      <w:proofErr w:type="gramEnd"/>
      <w:r w:rsidRPr="005B4E95">
        <w:rPr>
          <w:rFonts w:ascii="Times New Roman" w:eastAsia="Calibri" w:hAnsi="Times New Roman" w:cs="Times New Roman"/>
          <w:sz w:val="26"/>
          <w:szCs w:val="26"/>
        </w:rPr>
        <w:t xml:space="preserve"> недостаточно решенным вопрос по наличию пожарных водоемов на территории населенных пунктов. Плотность застройки сельских населенных пунктов и кое-где отсутствие подразделений противопожарной службы и наличие штормовых ветров создают угрозу возникновения крупных пожаров с непредсказуемыми последствиями. Тушение пожаров в таких случаях производится местными жителями с использованием подручных средств (ведра, лом, багор), поэтому, как правило, при возникновении пожара строения и имущество, находящееся в них, сгорают дотла.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Важными составными элементами единой государственной системы предупреждения и ликвидации чрезвычайных ситуаций является создание резерва материальных ресурсов для ликвидации чрезвычайных ситуаций, создание и поддержание в постоянной готовности муниципальной автоматизированной системы централизованного оповещения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случае возникновения чрезвычайных ситуаций резервы материальных ресурсов для ликвидации чрезвычайных ситуаций создаются заблаговременно в целях экстренного привлечения необходимых средств. Номенклатура и объем резерва материальных ресурсов для ликвидации ЧС определяются органами местного самоуправления исходя из возможных рисков возникновения чрезвычайных ситуаций. На 01.06.2018 года объем созданных резервов материальных ресурсов в муниципальных образованиях Заполярного района и Администрации Заполярного района составляет 60% от объема утвержденных номенклатур. Муниципальная автоматизированная система централизованного оповещения населения должна охватывать 100% населения в случае необходимости его экстренного оповещения. Учитывая ограниченные возможности бюджетов поселений, без финансовой поддержки из бюджета муниципального района решение данных вопросов будет затруднено.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Для этих целей необходимо предоставление межбюджетных трансфертов местным бюджетам на </w:t>
      </w:r>
      <w:proofErr w:type="spellStart"/>
      <w:r w:rsidRPr="005B4E95">
        <w:rPr>
          <w:rFonts w:ascii="Times New Roman" w:eastAsia="Calibri" w:hAnsi="Times New Roman" w:cs="Times New Roman"/>
          <w:sz w:val="26"/>
          <w:szCs w:val="26"/>
        </w:rPr>
        <w:t>софинансирование</w:t>
      </w:r>
      <w:proofErr w:type="spellEnd"/>
      <w:r w:rsidRPr="005B4E95">
        <w:rPr>
          <w:rFonts w:ascii="Times New Roman" w:eastAsia="Calibri" w:hAnsi="Times New Roman" w:cs="Times New Roman"/>
          <w:sz w:val="26"/>
          <w:szCs w:val="26"/>
        </w:rPr>
        <w:t xml:space="preserve"> мероприятий по решению вопросов местного значения в области обеспечения первичных мер пожарной безопасности населенных пунктов поселений, созданию резервов материальных ресурсов для предупреждения и ликвидации ЧС, а также централизованное строительство</w:t>
      </w:r>
      <w:r w:rsidRPr="005B4E95">
        <w:rPr>
          <w:rFonts w:ascii="Calibri" w:eastAsia="Calibri" w:hAnsi="Calibri" w:cs="Times New Roman"/>
        </w:rPr>
        <w:t xml:space="preserve"> </w:t>
      </w:r>
      <w:r w:rsidRPr="005B4E95">
        <w:rPr>
          <w:rFonts w:ascii="Times New Roman" w:eastAsia="Calibri" w:hAnsi="Times New Roman" w:cs="Times New Roman"/>
          <w:sz w:val="26"/>
          <w:szCs w:val="26"/>
        </w:rPr>
        <w:t>муниципальной автоматизированной системы централизованного оповещения населения Заполярного района.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Одной из важнейших задач защиты населения является обеспечение безопасности жизни людей на водных объектах, органы местного самоуправления наделены полномочиями в области обеспечения безопасности людей на водных объектах, охране их жизни и здоровья.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В целях выполнения данной задачи органы местного самоуправления совместно с органами Государственного санитарно-эпидемиологического надзора, охраны природы, Государственной инспекцией по маломерным судам проводят работу по установлению мест массового отдыха, купания и занятия спортом на </w:t>
      </w:r>
      <w:r w:rsidRPr="005B4E95">
        <w:rPr>
          <w:rFonts w:ascii="Times New Roman" w:eastAsia="Calibri" w:hAnsi="Times New Roman" w:cs="Times New Roman"/>
          <w:sz w:val="26"/>
          <w:szCs w:val="26"/>
        </w:rPr>
        <w:lastRenderedPageBreak/>
        <w:t xml:space="preserve">водных объектах. На территории муниципальных образований сохраняется напряженная обстановка в области обеспечения безопасности людей на водных объектах (ниже приведены данные в целом по Ненецкому автономному округу за период 2014-2017 годов, </w:t>
      </w:r>
      <w:proofErr w:type="gramStart"/>
      <w:r w:rsidRPr="005B4E95">
        <w:rPr>
          <w:rFonts w:ascii="Times New Roman" w:eastAsia="Calibri" w:hAnsi="Times New Roman" w:cs="Times New Roman"/>
          <w:sz w:val="26"/>
          <w:szCs w:val="26"/>
        </w:rPr>
        <w:t>учитывая</w:t>
      </w:r>
      <w:proofErr w:type="gramEnd"/>
      <w:r w:rsidRPr="005B4E95">
        <w:rPr>
          <w:rFonts w:ascii="Times New Roman" w:eastAsia="Calibri" w:hAnsi="Times New Roman" w:cs="Times New Roman"/>
          <w:sz w:val="26"/>
          <w:szCs w:val="26"/>
        </w:rPr>
        <w:t xml:space="preserve"> что все происшествия произошли на межселенной территории Заполярного района). Хотя по фактическим показателям количество погибших на водных объектах, по сравнению с 2014 годом, в 2017 снизилось в среднем на 3 случая в год, процент погибших на водных объектах остается на высоком уровне. В 2018 году этот показатель - 0.</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2014 году зарегистрировано 7 происшествий. Погибло 7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2015 году зарегистрировано 6 происшествий. Погибло 6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2016 году зарегистрировано 8 происшествий. Погибло 8 человек.</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 2017 году зарегистрировано 2 происшествия. Погибло 2 человека.</w:t>
      </w:r>
    </w:p>
    <w:p w:rsidR="005B4E95" w:rsidRPr="005B4E95" w:rsidRDefault="005B4E95" w:rsidP="005B4E95">
      <w:pPr>
        <w:spacing w:after="0" w:line="240" w:lineRule="auto"/>
        <w:ind w:firstLine="708"/>
        <w:jc w:val="both"/>
        <w:rPr>
          <w:rFonts w:ascii="Times New Roman" w:eastAsia="Times New Roman" w:hAnsi="Times New Roman" w:cs="Times New Roman"/>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Острым остается вопрос обучения населения действиям в чрезвычайных ситуациях мирного и военного времени. Постановлением Администрации Заполярного района от 26.06.2013 № 1211п утверждены Положение об учебно-консультационных пунктах по гражданской обороне и чрезвычайным ситуациям (УКП по ГО и ЧС) Заполярного района и Программа подготовки населения. Для организации и проведения занятий необходимо предусмотреть оплату труда преподавателей. Одним из элементов обучения населения является проведение</w:t>
      </w:r>
      <w:r w:rsidRPr="005B4E95">
        <w:rPr>
          <w:rFonts w:ascii="Times New Roman" w:eastAsia="Calibri" w:hAnsi="Times New Roman" w:cs="Times New Roman"/>
          <w:sz w:val="24"/>
          <w:szCs w:val="24"/>
        </w:rPr>
        <w:t xml:space="preserve"> мероприятий, </w:t>
      </w:r>
      <w:r w:rsidRPr="005B4E95">
        <w:rPr>
          <w:rFonts w:ascii="Times New Roman" w:eastAsia="Calibri" w:hAnsi="Times New Roman" w:cs="Times New Roman"/>
          <w:sz w:val="26"/>
          <w:szCs w:val="26"/>
        </w:rPr>
        <w:t>направленных на</w:t>
      </w:r>
      <w:r w:rsidRPr="005B4E95">
        <w:rPr>
          <w:rFonts w:ascii="Calibri" w:eastAsia="Calibri" w:hAnsi="Calibri" w:cs="Times New Roman"/>
          <w:sz w:val="26"/>
          <w:szCs w:val="26"/>
        </w:rPr>
        <w:t xml:space="preserve"> </w:t>
      </w:r>
      <w:r w:rsidRPr="005B4E95">
        <w:rPr>
          <w:rFonts w:ascii="Times New Roman" w:eastAsia="Calibri" w:hAnsi="Times New Roman" w:cs="Times New Roman"/>
          <w:sz w:val="26"/>
          <w:szCs w:val="26"/>
        </w:rPr>
        <w:t>профилактическую и информационно-пропагандистскую работу в виде распространения агитационных информационных материалов среди населения.</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Все затронутые вопросы носят межведомственный и межмуниципальный характер и требуют комплексного подхода, повышения ответственности органов местного самоуправления, организаций и их руководителей за своевременное проведение мероприятий по предупреждению чрезвычайных ситуаций, а в случае возникновения – за организованную ликвидацию последствий ЧС.</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связи с принятием Федерального закона от 23.06.2016 № 182-ФЗ «Об основах системы профилактики правонарушений в Российской Федерации» органы местного самоуправления муниципального района, городского и сельских поселений наделены полномочиями в сфере профилактики правонарушений. Под ней понимается совокупность мер социального, правового, организационного, информационного и иного характера, направленных на выявление и устранение причин и условий, способствующих совершению правонарушений, а также на оказание воспитательного воздействия на лиц в целях недопущения совершения правонарушений или антиобщественного поведения. </w:t>
      </w:r>
    </w:p>
    <w:p w:rsidR="005B4E95" w:rsidRPr="005B4E95" w:rsidRDefault="005B4E95" w:rsidP="005B4E95">
      <w:pPr>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частности, в рамках исполнения поручений и рекомендаций Правительственной комиссии по профилактике правонарушений органы местного самоуправления городского и сельских поселений Заполярного района организуют обеспечение деятельности добровольных народных дружин согласно положениям Федерального закона от 02.04.2014 № 44-ФЗ «Об участии граждан в охране общественного порядка», а также реализовывают иные мероприятия. С учетом </w:t>
      </w:r>
      <w:proofErr w:type="spellStart"/>
      <w:r w:rsidRPr="005B4E95">
        <w:rPr>
          <w:rFonts w:ascii="Times New Roman" w:eastAsia="Times New Roman" w:hAnsi="Times New Roman" w:cs="Times New Roman"/>
          <w:sz w:val="26"/>
          <w:szCs w:val="26"/>
          <w:lang w:eastAsia="ru-RU"/>
        </w:rPr>
        <w:t>дотационности</w:t>
      </w:r>
      <w:proofErr w:type="spellEnd"/>
      <w:r w:rsidRPr="005B4E95">
        <w:rPr>
          <w:rFonts w:ascii="Times New Roman" w:eastAsia="Times New Roman" w:hAnsi="Times New Roman" w:cs="Times New Roman"/>
          <w:sz w:val="26"/>
          <w:szCs w:val="26"/>
          <w:lang w:eastAsia="ru-RU"/>
        </w:rPr>
        <w:t xml:space="preserve"> бюджетов городского и сельских поселений Заполярного района Ненецкого автономного округа оказание им системной финансовой помощи в данном направлении целесообразно осуществлять в рамках настоящей Программы.</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Проведение мероприятий по профилактике терроризма и экстремизма, а также минимизации и (или) ликвидации последствий проявлений терроризма и </w:t>
      </w:r>
      <w:r w:rsidRPr="005B4E95">
        <w:rPr>
          <w:rFonts w:ascii="Times New Roman" w:eastAsia="Times New Roman" w:hAnsi="Times New Roman" w:cs="Times New Roman"/>
          <w:sz w:val="26"/>
          <w:szCs w:val="26"/>
          <w:lang w:eastAsia="ru-RU"/>
        </w:rPr>
        <w:lastRenderedPageBreak/>
        <w:t>экстремизма на территории муниципального образования «Заполярный район» Ненецкого автономного округа является важнейшим направлением реализации принципов целенаправленной, последовательной работы по объединению общественно-политических сил, национально-культурных, культурных и религиозных организаций и безопасности граждан.</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Формирование установок толерантного сознания и поведения, веротерпимости и миролюбия, профилактика различных видов экстремизма имеет в настоящее время особую актуальность, обусловленную сохраняющейся социальной напряженностью в обществе, продолжающимися межэтническими и межконфессиональными конфликтами, ростом национального экстремизма, являющихся прямой угрозой безопасности не только региона, но и страны в целом. Наиболее все это проявилось на Северном Кавказе в виде вспышек ксенофобии, фашизма, фанатизма и фундаментализма. Эти явления в крайних формах своего проявления находят выражение в терроризме, который в свою очередь усиливает разрушительные процессы в обществе. Усиление миграционных потоков остро ставит проблему адаптации молодежи к новым для них социальным условиям, а также создает проблемы для адаптации принимающего населения к быстрорастущим диаспорам и землячествам, которые меняют демографическую ситуацию наших поселений.</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Наиболее экстремистки </w:t>
      </w:r>
      <w:proofErr w:type="spellStart"/>
      <w:r w:rsidRPr="005B4E95">
        <w:rPr>
          <w:rFonts w:ascii="Times New Roman" w:eastAsia="Times New Roman" w:hAnsi="Times New Roman" w:cs="Times New Roman"/>
          <w:sz w:val="26"/>
          <w:szCs w:val="26"/>
          <w:lang w:eastAsia="ru-RU"/>
        </w:rPr>
        <w:t>рискогенной</w:t>
      </w:r>
      <w:proofErr w:type="spellEnd"/>
      <w:r w:rsidRPr="005B4E95">
        <w:rPr>
          <w:rFonts w:ascii="Times New Roman" w:eastAsia="Times New Roman" w:hAnsi="Times New Roman" w:cs="Times New Roman"/>
          <w:sz w:val="26"/>
          <w:szCs w:val="26"/>
          <w:lang w:eastAsia="ru-RU"/>
        </w:rPr>
        <w:t xml:space="preserve"> группой выступает молодежь, это вызвано как социально-экономическими факторами. Особую настороженность вызывает снижение общеобразовательного и общекультурного уровня молодых людей, чем пользуются экстремистки настроенные радикальные политические и религиозные силы.</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Таким образом, экстремизм, терроризм и преступность представляют реальную угрозу общественной безопасности, подрывают авторитет органов местного самоуправления и оказывают негативное влияние на все сферы общественной жизни. Их проявления вызывают социальную напряженность, влекут затраты населения, организаций и предприятий на ликвидацию прямого и косвенного ущерба от преступных деяний.</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Системный подход к мерам, направленным на предупреждение, выявление, устранение причин и условий, способствующих экстремизму, терроризму, совершению правонарушений, является одним из важнейших условий улучшения социально-экономической ситуации в муниципальном районе «Заполярный район» НАО.</w:t>
      </w:r>
    </w:p>
    <w:p w:rsidR="005B4E95" w:rsidRPr="005B4E95" w:rsidRDefault="005B4E95" w:rsidP="005B4E95">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Реализации такого подхода по профилактике терроризма, экстремизма и созданию условий для деятельности добровольных формирований населения по охране общественного порядка, предусматривающая максимальное использование потенциала местного самоуправления и других субъектов в сфере профилактики правонарушений, наиболее эффективно при осуществлении программным методом.</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color w:val="000000"/>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 xml:space="preserve">Описание целей и </w:t>
      </w:r>
      <w:proofErr w:type="gramStart"/>
      <w:r w:rsidRPr="005B4E95">
        <w:rPr>
          <w:rFonts w:ascii="Times New Roman" w:eastAsia="Times New Roman" w:hAnsi="Times New Roman" w:cs="Times New Roman"/>
          <w:b/>
          <w:sz w:val="26"/>
          <w:szCs w:val="26"/>
          <w:lang w:eastAsia="ru-RU"/>
        </w:rPr>
        <w:t>задач  Программы</w:t>
      </w:r>
      <w:proofErr w:type="gramEnd"/>
    </w:p>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Основными целями Программы являются: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обучение населения в области гражданской обороны, способам защиты и действиям в чрезвычайных ситуациях;</w:t>
      </w:r>
    </w:p>
    <w:p w:rsidR="005B4E95" w:rsidRPr="005B4E95" w:rsidRDefault="005B4E95" w:rsidP="005B4E95">
      <w:pPr>
        <w:tabs>
          <w:tab w:val="left" w:pos="851"/>
        </w:tabs>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lastRenderedPageBreak/>
        <w:t>- организация профилактической и информационно-пропагандистской работы;</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обеспечение безопасности на водных объектах;</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создание резервов материальных ресурсов; </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обеспечение безопасности населения и территории при возникновении чрезвычайных ситуаций природного и техногенного характера, 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 НАО;</w:t>
      </w:r>
    </w:p>
    <w:p w:rsidR="005B4E95" w:rsidRPr="005B4E95" w:rsidRDefault="005B4E95" w:rsidP="005B4E95">
      <w:pPr>
        <w:framePr w:hSpace="180" w:wrap="around" w:vAnchor="text" w:hAnchor="text" w:x="75" w:y="1"/>
        <w:spacing w:after="0" w:line="240" w:lineRule="auto"/>
        <w:ind w:firstLine="709"/>
        <w:suppressOverlap/>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антитеррористическая защищенность мест массового пребывания людей, социально значимых объектов и объектов жизнеобеспечения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профилактика правонарушений на территории городского и сельских поселений Заполярного района НАО.</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Программа предусматривает решение следующих задач:</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обучения населения способам и действиям в экстремальных ситуациях;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организация профилактической и информационно-пропагандистской работы; </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предотвращения гибели людей на водных объектах;</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приобретение резерва материально-технических средств, создание условий для хранения, использования и восполнения резервов материальных ресурсов;</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предупреждение чрезвычайных ситуаций и ликвидация их последствий, которые могут привести к гибели или </w:t>
      </w:r>
      <w:proofErr w:type="spellStart"/>
      <w:r w:rsidRPr="005B4E95">
        <w:rPr>
          <w:rFonts w:ascii="Times New Roman" w:eastAsia="Calibri" w:hAnsi="Times New Roman" w:cs="Times New Roman"/>
          <w:sz w:val="26"/>
          <w:szCs w:val="26"/>
        </w:rPr>
        <w:t>травмированию</w:t>
      </w:r>
      <w:proofErr w:type="spellEnd"/>
      <w:r w:rsidRPr="005B4E95">
        <w:rPr>
          <w:rFonts w:ascii="Times New Roman" w:eastAsia="Calibri" w:hAnsi="Times New Roman" w:cs="Times New Roman"/>
          <w:sz w:val="26"/>
          <w:szCs w:val="26"/>
        </w:rPr>
        <w:t xml:space="preserve"> населения, нарушению функционирования систем жизнеобеспечения населения;</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и поддержание муниципальной системы оповещения населения в целях обеспечения безопасности населения и защиты материальных и культурных ценностей при возникновении чрезвычайных ситуаций природного и техногенного характера;</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повышение антитеррористической защищенности мест массового пребывания людей, социально-значимых объектов и объектов жизнеобеспечения населения;</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функционирования системы профилактики правонарушений на территории городского и сельских поселений Заполярного района НАО;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создание условий для укрепления пожарной безопасности в Заполярном районе НАО.</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Целевые индикаторы и показатели, характеризующие текущие и конечные результаты реализации Программы и определяющие ее социально-экономическую эффективность, приведены ниже. Эффективность реализации Программы оценивается, как степень фактического достижения целевых индикаторов и показателей, утвержденных Программой.</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Базовыми годами для сравнения определены 2017-2018 годы.</w:t>
      </w:r>
    </w:p>
    <w:p w:rsidR="005B4E95" w:rsidRPr="005B4E95" w:rsidRDefault="005B4E95" w:rsidP="005B4E95">
      <w:pPr>
        <w:tabs>
          <w:tab w:val="left" w:pos="1478"/>
        </w:tabs>
        <w:autoSpaceDE w:val="0"/>
        <w:autoSpaceDN w:val="0"/>
        <w:adjustRightInd w:val="0"/>
        <w:spacing w:after="0" w:line="240" w:lineRule="auto"/>
        <w:jc w:val="both"/>
        <w:rPr>
          <w:rFonts w:ascii="Times New Roman" w:eastAsia="Calibri" w:hAnsi="Times New Roman" w:cs="Times New Roman"/>
          <w:sz w:val="26"/>
          <w:szCs w:val="26"/>
        </w:rPr>
      </w:pPr>
    </w:p>
    <w:p w:rsidR="005B4E95" w:rsidRPr="005B4E95" w:rsidRDefault="005B4E95" w:rsidP="005B4E95">
      <w:pPr>
        <w:spacing w:after="0" w:line="240" w:lineRule="auto"/>
        <w:ind w:firstLine="708"/>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Перечень целевых показателей муниципальной программы «Безопасность на территории муниципального района «Заполярный район» на 2019-2030 годы» указан в Приложении 1 к Программе.</w:t>
      </w:r>
    </w:p>
    <w:p w:rsidR="005B4E95" w:rsidRPr="005B4E95" w:rsidRDefault="005B4E95" w:rsidP="005B4E95">
      <w:pPr>
        <w:autoSpaceDE w:val="0"/>
        <w:autoSpaceDN w:val="0"/>
        <w:adjustRightInd w:val="0"/>
        <w:spacing w:after="0" w:line="240" w:lineRule="auto"/>
        <w:jc w:val="both"/>
        <w:rPr>
          <w:rFonts w:ascii="Times New Roman" w:eastAsia="Calibri" w:hAnsi="Times New Roman" w:cs="Times New Roman"/>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Сроки 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Программа реализуется в один этап. </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Срок реализации Программы с </w:t>
      </w:r>
      <w:proofErr w:type="gramStart"/>
      <w:r w:rsidRPr="005B4E95">
        <w:rPr>
          <w:rFonts w:ascii="Times New Roman" w:eastAsia="Calibri" w:hAnsi="Times New Roman" w:cs="Times New Roman"/>
          <w:sz w:val="26"/>
          <w:szCs w:val="26"/>
        </w:rPr>
        <w:t>2019  по</w:t>
      </w:r>
      <w:proofErr w:type="gramEnd"/>
      <w:r w:rsidRPr="005B4E95">
        <w:rPr>
          <w:rFonts w:ascii="Times New Roman" w:eastAsia="Calibri" w:hAnsi="Times New Roman" w:cs="Times New Roman"/>
          <w:sz w:val="26"/>
          <w:szCs w:val="26"/>
        </w:rPr>
        <w:t xml:space="preserve"> 2030 год.</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Система программных мероприятий</w:t>
      </w:r>
    </w:p>
    <w:p w:rsidR="005B4E95" w:rsidRPr="005B4E95" w:rsidRDefault="005B4E95" w:rsidP="005B4E95">
      <w:pPr>
        <w:widowControl w:val="0"/>
        <w:autoSpaceDE w:val="0"/>
        <w:autoSpaceDN w:val="0"/>
        <w:adjustRightInd w:val="0"/>
        <w:spacing w:after="0" w:line="240" w:lineRule="auto"/>
        <w:ind w:left="1637"/>
        <w:contextualSpacing/>
        <w:outlineLvl w:val="2"/>
        <w:rPr>
          <w:rFonts w:ascii="Times New Roman" w:eastAsia="Times New Roman" w:hAnsi="Times New Roman" w:cs="Times New Roman"/>
          <w:b/>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В рамках Программы </w:t>
      </w:r>
      <w:r w:rsidRPr="005B4E95">
        <w:rPr>
          <w:rFonts w:ascii="Times New Roman" w:eastAsia="Times New Roman" w:hAnsi="Times New Roman" w:cs="Times New Roman"/>
          <w:spacing w:val="1"/>
          <w:sz w:val="26"/>
          <w:szCs w:val="26"/>
          <w:lang w:eastAsia="ru-RU"/>
        </w:rPr>
        <w:t>муниципальное образование «</w:t>
      </w:r>
      <w:r w:rsidRPr="005B4E95">
        <w:rPr>
          <w:rFonts w:ascii="Times New Roman" w:eastAsia="Times New Roman" w:hAnsi="Times New Roman" w:cs="Times New Roman"/>
          <w:sz w:val="26"/>
          <w:szCs w:val="26"/>
          <w:lang w:eastAsia="ru-RU"/>
        </w:rPr>
        <w:t>Муниципальный район «Заполярный район» НАО будет выполнять свои полномочия в части создания условий и обеспечения безопасности населения и территорий от ЧС природного и техногенного характера, антитеррористической защищенности и правопорядка, обучения населения действиям при ЧС, создания резервов материальных и финансовых ресурсов для предупреждения и ликвидации последствий ЧС.</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Мероприятия Программы сформированы с использованием следующих принципов:</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нацеленность на сохранение жизни и здоровья, обеспечения необходимого уровня безопасности населения и территории Заполярного района НАО;</w:t>
      </w:r>
    </w:p>
    <w:p w:rsidR="005B4E95" w:rsidRPr="005B4E95" w:rsidRDefault="005B4E95" w:rsidP="005B4E95">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обеспечение преемственности целевых ориентиров в программной деятельности по повышению безопасности при возникновении и ликвидации ЧС;</w:t>
      </w:r>
    </w:p>
    <w:p w:rsidR="002B6F9A" w:rsidRDefault="005B4E95"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5B4E95">
        <w:rPr>
          <w:rFonts w:ascii="Times New Roman" w:eastAsia="Times New Roman" w:hAnsi="Times New Roman" w:cs="Times New Roman"/>
          <w:sz w:val="26"/>
          <w:szCs w:val="26"/>
          <w:lang w:eastAsia="ru-RU"/>
        </w:rPr>
        <w:t>- дифференцированный и адресный подход в реализации мероприятий Программы.</w:t>
      </w:r>
      <w:r w:rsidR="002B6F9A" w:rsidRPr="002B6F9A">
        <w:rPr>
          <w:rFonts w:ascii="Times New Roman" w:eastAsia="Times New Roman" w:hAnsi="Times New Roman" w:cs="Times New Roman"/>
          <w:spacing w:val="1"/>
          <w:sz w:val="26"/>
          <w:szCs w:val="26"/>
          <w:lang w:eastAsia="ru-RU"/>
        </w:rPr>
        <w:t xml:space="preserve"> </w:t>
      </w:r>
    </w:p>
    <w:p w:rsidR="005B4E95" w:rsidRDefault="002B6F9A"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2B6F9A">
        <w:rPr>
          <w:rFonts w:ascii="Times New Roman" w:eastAsia="Times New Roman" w:hAnsi="Times New Roman" w:cs="Times New Roman"/>
          <w:spacing w:val="1"/>
          <w:sz w:val="26"/>
          <w:szCs w:val="26"/>
          <w:lang w:eastAsia="ru-RU"/>
        </w:rPr>
        <w:t>Объем финансирования мероприятия по проведению поисково-спасательных, аварийно-спасательных и других неотложных работ, иных транспортных и погрузочно-разгрузочных услуг на очеред</w:t>
      </w:r>
      <w:r w:rsidR="00573862">
        <w:rPr>
          <w:rFonts w:ascii="Times New Roman" w:eastAsia="Times New Roman" w:hAnsi="Times New Roman" w:cs="Times New Roman"/>
          <w:spacing w:val="1"/>
          <w:sz w:val="26"/>
          <w:szCs w:val="26"/>
          <w:lang w:eastAsia="ru-RU"/>
        </w:rPr>
        <w:t>ной и последующие годы производи</w:t>
      </w:r>
      <w:r w:rsidRPr="002B6F9A">
        <w:rPr>
          <w:rFonts w:ascii="Times New Roman" w:eastAsia="Times New Roman" w:hAnsi="Times New Roman" w:cs="Times New Roman"/>
          <w:spacing w:val="1"/>
          <w:sz w:val="26"/>
          <w:szCs w:val="26"/>
          <w:lang w:eastAsia="ru-RU"/>
        </w:rPr>
        <w:t>тся исходя из объема финансирования на предыдущий год с применением индекса потребительских цен к соответствующему году</w:t>
      </w:r>
      <w:r>
        <w:rPr>
          <w:rFonts w:ascii="Times New Roman" w:eastAsia="Times New Roman" w:hAnsi="Times New Roman" w:cs="Times New Roman"/>
          <w:spacing w:val="1"/>
          <w:sz w:val="26"/>
          <w:szCs w:val="26"/>
          <w:lang w:eastAsia="ru-RU"/>
        </w:rPr>
        <w:t>.</w:t>
      </w:r>
    </w:p>
    <w:p w:rsidR="00A80496" w:rsidRPr="009B25DF" w:rsidRDefault="00A80496" w:rsidP="002B6F9A">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9B25DF">
        <w:rPr>
          <w:rFonts w:ascii="Times New Roman" w:eastAsia="Times New Roman" w:hAnsi="Times New Roman" w:cs="Times New Roman"/>
          <w:spacing w:val="1"/>
          <w:sz w:val="26"/>
          <w:szCs w:val="26"/>
          <w:lang w:eastAsia="ru-RU"/>
        </w:rPr>
        <w:t>Финансирования в рамках настоящей Программы на проведение профилактической работы по формированию у населения Заполярного района негативного отношения к экстремистским проявлениям, недопущению вовлечения их в незаконную деятельность религиозных сект и экстремистских организаций, пропаганде идей межнациональной терпимости, дружбы, добрососедства и взаимного уважения, воспитания толерантности, не требуется.</w:t>
      </w:r>
    </w:p>
    <w:p w:rsidR="00723A9C" w:rsidRDefault="00723A9C" w:rsidP="005B4E95">
      <w:pPr>
        <w:autoSpaceDE w:val="0"/>
        <w:autoSpaceDN w:val="0"/>
        <w:adjustRightInd w:val="0"/>
        <w:spacing w:after="0" w:line="240" w:lineRule="auto"/>
        <w:ind w:firstLine="709"/>
        <w:jc w:val="both"/>
        <w:rPr>
          <w:rFonts w:ascii="Times New Roman" w:eastAsia="Times New Roman" w:hAnsi="Times New Roman" w:cs="Times New Roman"/>
          <w:spacing w:val="1"/>
          <w:sz w:val="26"/>
          <w:szCs w:val="26"/>
          <w:lang w:eastAsia="ru-RU"/>
        </w:rPr>
      </w:pPr>
      <w:r w:rsidRPr="00723A9C">
        <w:rPr>
          <w:rFonts w:ascii="Times New Roman" w:eastAsia="Times New Roman" w:hAnsi="Times New Roman" w:cs="Times New Roman"/>
          <w:spacing w:val="1"/>
          <w:sz w:val="26"/>
          <w:szCs w:val="26"/>
          <w:lang w:eastAsia="ru-RU"/>
        </w:rPr>
        <w:t>Для целей реализации Программы муниципальное образование «Муниципальный район «Заполярный район» НАО предоставляет муниципальные префер</w:t>
      </w:r>
      <w:r w:rsidR="00432D14">
        <w:rPr>
          <w:rFonts w:ascii="Times New Roman" w:eastAsia="Times New Roman" w:hAnsi="Times New Roman" w:cs="Times New Roman"/>
          <w:spacing w:val="1"/>
          <w:sz w:val="26"/>
          <w:szCs w:val="26"/>
          <w:lang w:eastAsia="ru-RU"/>
        </w:rPr>
        <w:t>енции муниципальному предприя</w:t>
      </w:r>
      <w:r w:rsidRPr="00723A9C">
        <w:rPr>
          <w:rFonts w:ascii="Times New Roman" w:eastAsia="Times New Roman" w:hAnsi="Times New Roman" w:cs="Times New Roman"/>
          <w:spacing w:val="1"/>
          <w:sz w:val="26"/>
          <w:szCs w:val="26"/>
          <w:lang w:eastAsia="ru-RU"/>
        </w:rPr>
        <w:t>тию Заполярного района «</w:t>
      </w:r>
      <w:proofErr w:type="spellStart"/>
      <w:r w:rsidR="00432D14">
        <w:rPr>
          <w:rFonts w:ascii="Times New Roman" w:eastAsia="Times New Roman" w:hAnsi="Times New Roman" w:cs="Times New Roman"/>
          <w:spacing w:val="1"/>
          <w:sz w:val="26"/>
          <w:szCs w:val="26"/>
          <w:lang w:eastAsia="ru-RU"/>
        </w:rPr>
        <w:t>Севержилкомсервис</w:t>
      </w:r>
      <w:proofErr w:type="spellEnd"/>
      <w:r w:rsidR="00432D14">
        <w:rPr>
          <w:rFonts w:ascii="Times New Roman" w:eastAsia="Times New Roman" w:hAnsi="Times New Roman" w:cs="Times New Roman"/>
          <w:spacing w:val="1"/>
          <w:sz w:val="26"/>
          <w:szCs w:val="26"/>
          <w:lang w:eastAsia="ru-RU"/>
        </w:rPr>
        <w:t>» в виде субсид</w:t>
      </w:r>
      <w:r w:rsidRPr="00723A9C">
        <w:rPr>
          <w:rFonts w:ascii="Times New Roman" w:eastAsia="Times New Roman" w:hAnsi="Times New Roman" w:cs="Times New Roman"/>
          <w:spacing w:val="1"/>
          <w:sz w:val="26"/>
          <w:szCs w:val="26"/>
          <w:lang w:eastAsia="ru-RU"/>
        </w:rPr>
        <w:t>ий в целях решения отдельных вопросов местного значения, передаёт иные межбюджетные трансферты местным бюджетам сельских и городского поселений, входящих в состав муниципального района, на основании решения о бюджете муниципального района.</w:t>
      </w:r>
    </w:p>
    <w:p w:rsidR="005B4E95" w:rsidRPr="005B4E95" w:rsidRDefault="005B4E95" w:rsidP="005B4E95">
      <w:pPr>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Times New Roman" w:hAnsi="Times New Roman" w:cs="Times New Roman"/>
          <w:sz w:val="26"/>
          <w:szCs w:val="26"/>
          <w:lang w:eastAsia="ru-RU"/>
        </w:rPr>
        <w:t>Перечень программных мероприятий указан в Приложении 2 к Программе.</w:t>
      </w:r>
    </w:p>
    <w:p w:rsidR="005B4E95" w:rsidRPr="005B4E95" w:rsidRDefault="005B4E95" w:rsidP="005B4E95">
      <w:pPr>
        <w:rPr>
          <w:rFonts w:ascii="Times New Roman" w:eastAsia="Calibri" w:hAnsi="Times New Roman" w:cs="Times New Roman"/>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Информация о ресурсном обеспечении Программы, содержащая сведения об объемах и источниках финансирования Программы.</w:t>
      </w:r>
    </w:p>
    <w:p w:rsidR="005B4E95" w:rsidRPr="005B4E95" w:rsidRDefault="005B4E95" w:rsidP="005B4E95">
      <w:pPr>
        <w:widowControl w:val="0"/>
        <w:autoSpaceDE w:val="0"/>
        <w:autoSpaceDN w:val="0"/>
        <w:adjustRightInd w:val="0"/>
        <w:spacing w:after="0" w:line="240" w:lineRule="auto"/>
        <w:ind w:left="1353"/>
        <w:contextualSpacing/>
        <w:outlineLvl w:val="2"/>
        <w:rPr>
          <w:rFonts w:ascii="Times New Roman" w:eastAsia="Times New Roman" w:hAnsi="Times New Roman" w:cs="Times New Roman"/>
          <w:b/>
          <w:sz w:val="26"/>
          <w:szCs w:val="26"/>
          <w:lang w:eastAsia="ru-RU"/>
        </w:rPr>
      </w:pPr>
    </w:p>
    <w:p w:rsidR="00D141E5" w:rsidRDefault="00D141E5" w:rsidP="005B4E95">
      <w:pPr>
        <w:spacing w:after="0" w:line="240" w:lineRule="auto"/>
        <w:ind w:firstLine="709"/>
        <w:jc w:val="both"/>
        <w:rPr>
          <w:rFonts w:ascii="Times New Roman" w:eastAsia="Times New Roman" w:hAnsi="Times New Roman" w:cs="Times New Roman"/>
          <w:sz w:val="26"/>
          <w:szCs w:val="26"/>
          <w:lang w:eastAsia="ru-RU"/>
        </w:rPr>
      </w:pPr>
      <w:r w:rsidRPr="00D141E5">
        <w:rPr>
          <w:rFonts w:ascii="Times New Roman" w:eastAsia="Times New Roman" w:hAnsi="Times New Roman" w:cs="Times New Roman"/>
          <w:sz w:val="26"/>
          <w:szCs w:val="26"/>
          <w:lang w:eastAsia="ru-RU"/>
        </w:rPr>
        <w:t xml:space="preserve">Общий объем финансирования Программы составляет 461 227,3 тыс. рублей, в том числе за счет средств окружного бюджета – 0,0 тыс. рублей, за счет средств </w:t>
      </w:r>
      <w:r w:rsidRPr="00D141E5">
        <w:rPr>
          <w:rFonts w:ascii="Times New Roman" w:eastAsia="Times New Roman" w:hAnsi="Times New Roman" w:cs="Times New Roman"/>
          <w:sz w:val="26"/>
          <w:szCs w:val="26"/>
          <w:lang w:eastAsia="ru-RU"/>
        </w:rPr>
        <w:lastRenderedPageBreak/>
        <w:t>районного бюджета –   461 171,2 тыс. рублей, за счет внебюджет</w:t>
      </w:r>
      <w:r>
        <w:rPr>
          <w:rFonts w:ascii="Times New Roman" w:eastAsia="Times New Roman" w:hAnsi="Times New Roman" w:cs="Times New Roman"/>
          <w:sz w:val="26"/>
          <w:szCs w:val="26"/>
          <w:lang w:eastAsia="ru-RU"/>
        </w:rPr>
        <w:t>ных средств – 56,1 тыс. рублей.</w:t>
      </w:r>
    </w:p>
    <w:p w:rsidR="005B4E95" w:rsidRPr="005B4E95" w:rsidRDefault="005B4E95" w:rsidP="005B4E95">
      <w:pPr>
        <w:spacing w:after="0" w:line="240" w:lineRule="auto"/>
        <w:ind w:firstLine="709"/>
        <w:jc w:val="both"/>
        <w:rPr>
          <w:rFonts w:ascii="Times New Roman" w:eastAsia="Calibri" w:hAnsi="Times New Roman" w:cs="Times New Roman"/>
          <w:sz w:val="26"/>
          <w:szCs w:val="26"/>
        </w:rPr>
      </w:pPr>
      <w:r w:rsidRPr="005B4E95">
        <w:rPr>
          <w:rFonts w:ascii="Times New Roman" w:eastAsia="Times New Roman" w:hAnsi="Times New Roman" w:cs="Times New Roman"/>
          <w:sz w:val="26"/>
          <w:szCs w:val="26"/>
          <w:lang w:eastAsia="ru-RU"/>
        </w:rPr>
        <w:t>Объемы финансирования Программы за счет средств районного бюджета подлежат ежегодному уточнению в установленном порядке при формировании проекта районного бюджета на очередной финансовый год исходя из возможностей районного бюджета.</w:t>
      </w:r>
    </w:p>
    <w:p w:rsidR="005B4E95" w:rsidRDefault="005B4E95" w:rsidP="005B4E95">
      <w:pPr>
        <w:spacing w:after="0" w:line="240" w:lineRule="auto"/>
        <w:jc w:val="both"/>
        <w:rPr>
          <w:rFonts w:ascii="Times New Roman" w:eastAsia="Calibri" w:hAnsi="Times New Roman" w:cs="Times New Roman"/>
          <w:sz w:val="26"/>
          <w:szCs w:val="26"/>
        </w:rPr>
      </w:pPr>
    </w:p>
    <w:p w:rsidR="00723A9C" w:rsidRDefault="00723A9C" w:rsidP="005B4E95">
      <w:pPr>
        <w:spacing w:after="0" w:line="240" w:lineRule="auto"/>
        <w:jc w:val="both"/>
        <w:rPr>
          <w:rFonts w:ascii="Times New Roman" w:eastAsia="Calibri" w:hAnsi="Times New Roman" w:cs="Times New Roman"/>
          <w:sz w:val="26"/>
          <w:szCs w:val="26"/>
        </w:rPr>
      </w:pPr>
    </w:p>
    <w:p w:rsidR="00723A9C" w:rsidRPr="005B4E95" w:rsidRDefault="00723A9C" w:rsidP="005B4E95">
      <w:pPr>
        <w:spacing w:after="0" w:line="240" w:lineRule="auto"/>
        <w:jc w:val="both"/>
        <w:rPr>
          <w:rFonts w:ascii="Times New Roman" w:eastAsia="Calibri" w:hAnsi="Times New Roman" w:cs="Times New Roman"/>
          <w:sz w:val="26"/>
          <w:szCs w:val="26"/>
        </w:rPr>
      </w:pPr>
    </w:p>
    <w:p w:rsidR="005B4E95" w:rsidRP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Ресурсное обеспечение реализации муниципальной программы</w:t>
      </w:r>
    </w:p>
    <w:p w:rsidR="005B4E95" w:rsidRP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 xml:space="preserve">«Безопасность на территории муниципального района «Заполярный район» </w:t>
      </w:r>
    </w:p>
    <w:p w:rsidR="005B4E95" w:rsidRPr="005B4E95" w:rsidRDefault="005B4E95" w:rsidP="005B4E95">
      <w:pPr>
        <w:shd w:val="clear" w:color="auto" w:fill="FFFFFF"/>
        <w:tabs>
          <w:tab w:val="left" w:pos="0"/>
        </w:tabs>
        <w:spacing w:after="0" w:line="240" w:lineRule="auto"/>
        <w:ind w:right="-5"/>
        <w:jc w:val="center"/>
        <w:rPr>
          <w:rFonts w:ascii="Times New Roman" w:eastAsia="Calibri" w:hAnsi="Times New Roman" w:cs="Times New Roman"/>
          <w:b/>
          <w:bCs/>
          <w:color w:val="000000"/>
          <w:spacing w:val="-2"/>
          <w:sz w:val="26"/>
          <w:szCs w:val="26"/>
        </w:rPr>
      </w:pPr>
      <w:r w:rsidRPr="005B4E95">
        <w:rPr>
          <w:rFonts w:ascii="Times New Roman" w:eastAsia="Calibri" w:hAnsi="Times New Roman" w:cs="Times New Roman"/>
          <w:b/>
          <w:bCs/>
          <w:color w:val="000000"/>
          <w:spacing w:val="-2"/>
          <w:sz w:val="26"/>
          <w:szCs w:val="26"/>
        </w:rPr>
        <w:t>на 2019-2030 годы»</w:t>
      </w:r>
    </w:p>
    <w:p w:rsidR="005B4E95" w:rsidRPr="005B4E95" w:rsidRDefault="005B4E95" w:rsidP="005B4E95">
      <w:pPr>
        <w:shd w:val="clear" w:color="auto" w:fill="FFFFFF"/>
        <w:overflowPunct w:val="0"/>
        <w:autoSpaceDE w:val="0"/>
        <w:autoSpaceDN w:val="0"/>
        <w:adjustRightInd w:val="0"/>
        <w:spacing w:after="0" w:line="240" w:lineRule="auto"/>
        <w:ind w:right="-6"/>
        <w:jc w:val="both"/>
        <w:rPr>
          <w:rFonts w:ascii="Times New Roman" w:eastAsia="Times New Roman" w:hAnsi="Times New Roman" w:cs="Times New Roman"/>
          <w:sz w:val="26"/>
          <w:szCs w:val="26"/>
          <w:lang w:eastAsia="ru-RU"/>
        </w:rPr>
      </w:pPr>
    </w:p>
    <w:tbl>
      <w:tblPr>
        <w:tblW w:w="516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1833"/>
        <w:gridCol w:w="1155"/>
        <w:gridCol w:w="991"/>
        <w:gridCol w:w="1135"/>
        <w:gridCol w:w="1003"/>
        <w:gridCol w:w="973"/>
        <w:gridCol w:w="965"/>
      </w:tblGrid>
      <w:tr w:rsidR="00D141E5" w:rsidRPr="00D141E5" w:rsidTr="00283CC3">
        <w:trPr>
          <w:trHeight w:val="557"/>
        </w:trPr>
        <w:tc>
          <w:tcPr>
            <w:tcW w:w="927" w:type="pct"/>
            <w:vMerge w:val="restart"/>
            <w:tcBorders>
              <w:top w:val="single" w:sz="4" w:space="0" w:color="auto"/>
              <w:left w:val="single" w:sz="4"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Наименование муниципальной программы (подпрограммы)</w:t>
            </w:r>
          </w:p>
        </w:tc>
        <w:tc>
          <w:tcPr>
            <w:tcW w:w="927" w:type="pct"/>
            <w:vMerge w:val="restart"/>
            <w:tcBorders>
              <w:top w:val="single" w:sz="4" w:space="0" w:color="auto"/>
              <w:left w:val="single" w:sz="4" w:space="0" w:color="auto"/>
              <w:right w:val="single" w:sz="4" w:space="0" w:color="auto"/>
            </w:tcBorders>
            <w:hideMark/>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Источники финансирования</w:t>
            </w:r>
          </w:p>
        </w:tc>
        <w:tc>
          <w:tcPr>
            <w:tcW w:w="3146" w:type="pct"/>
            <w:gridSpan w:val="6"/>
            <w:tcBorders>
              <w:top w:val="single" w:sz="4" w:space="0" w:color="auto"/>
              <w:left w:val="single" w:sz="4" w:space="0" w:color="auto"/>
              <w:right w:val="single" w:sz="4" w:space="0" w:color="auto"/>
            </w:tcBorders>
            <w:hideMark/>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Объем финансирования, тыс. рублей</w:t>
            </w:r>
          </w:p>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D141E5" w:rsidRPr="00D141E5" w:rsidTr="00283CC3">
        <w:trPr>
          <w:trHeight w:val="201"/>
        </w:trPr>
        <w:tc>
          <w:tcPr>
            <w:tcW w:w="927" w:type="pct"/>
            <w:vMerge/>
            <w:tcBorders>
              <w:left w:val="single" w:sz="4"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27" w:type="pct"/>
            <w:vMerge/>
            <w:tcBorders>
              <w:left w:val="single" w:sz="4"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84" w:type="pct"/>
            <w:vMerge w:val="restart"/>
            <w:tcBorders>
              <w:left w:val="single" w:sz="4"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Всего</w:t>
            </w:r>
          </w:p>
        </w:tc>
        <w:tc>
          <w:tcPr>
            <w:tcW w:w="2562" w:type="pct"/>
            <w:gridSpan w:val="5"/>
            <w:tcBorders>
              <w:top w:val="single" w:sz="2" w:space="0" w:color="auto"/>
              <w:left w:val="single" w:sz="4" w:space="0" w:color="auto"/>
              <w:bottom w:val="single" w:sz="4"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в том числе:</w:t>
            </w:r>
          </w:p>
        </w:tc>
      </w:tr>
      <w:tr w:rsidR="00D141E5" w:rsidRPr="00D141E5" w:rsidTr="00283CC3">
        <w:trPr>
          <w:trHeight w:val="476"/>
        </w:trPr>
        <w:tc>
          <w:tcPr>
            <w:tcW w:w="927" w:type="pct"/>
            <w:vMerge/>
            <w:tcBorders>
              <w:left w:val="single" w:sz="4" w:space="0" w:color="auto"/>
              <w:bottom w:val="single" w:sz="2"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927" w:type="pct"/>
            <w:vMerge/>
            <w:tcBorders>
              <w:left w:val="single" w:sz="4" w:space="0" w:color="auto"/>
              <w:bottom w:val="single" w:sz="2"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84" w:type="pct"/>
            <w:vMerge/>
            <w:tcBorders>
              <w:left w:val="single" w:sz="4" w:space="0" w:color="auto"/>
              <w:bottom w:val="single" w:sz="2"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501" w:type="pct"/>
            <w:tcBorders>
              <w:top w:val="single" w:sz="4" w:space="0" w:color="auto"/>
              <w:left w:val="single" w:sz="4" w:space="0" w:color="auto"/>
              <w:bottom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2019 год</w:t>
            </w:r>
          </w:p>
        </w:tc>
        <w:tc>
          <w:tcPr>
            <w:tcW w:w="574" w:type="pct"/>
            <w:tcBorders>
              <w:top w:val="single" w:sz="4" w:space="0" w:color="auto"/>
              <w:left w:val="single" w:sz="2" w:space="0" w:color="auto"/>
              <w:bottom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2020 год</w:t>
            </w:r>
          </w:p>
        </w:tc>
        <w:tc>
          <w:tcPr>
            <w:tcW w:w="507" w:type="pct"/>
            <w:tcBorders>
              <w:top w:val="single" w:sz="4" w:space="0" w:color="auto"/>
              <w:left w:val="single" w:sz="2" w:space="0" w:color="auto"/>
              <w:bottom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2021 год</w:t>
            </w:r>
          </w:p>
        </w:tc>
        <w:tc>
          <w:tcPr>
            <w:tcW w:w="492" w:type="pct"/>
            <w:tcBorders>
              <w:top w:val="single" w:sz="4" w:space="0" w:color="auto"/>
              <w:left w:val="single" w:sz="2" w:space="0" w:color="auto"/>
              <w:bottom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2022 год</w:t>
            </w:r>
          </w:p>
        </w:tc>
        <w:tc>
          <w:tcPr>
            <w:tcW w:w="488" w:type="pct"/>
            <w:tcBorders>
              <w:top w:val="single" w:sz="4" w:space="0" w:color="auto"/>
              <w:left w:val="single" w:sz="2" w:space="0" w:color="auto"/>
              <w:bottom w:val="single" w:sz="2" w:space="0" w:color="auto"/>
              <w:right w:val="single" w:sz="4" w:space="0" w:color="auto"/>
            </w:tcBorders>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D141E5">
              <w:rPr>
                <w:rFonts w:ascii="Times New Roman" w:eastAsia="Times New Roman" w:hAnsi="Times New Roman" w:cs="Times New Roman"/>
                <w:b/>
                <w:sz w:val="20"/>
                <w:szCs w:val="20"/>
                <w:lang w:eastAsia="ru-RU"/>
              </w:rPr>
              <w:t>2023 год</w:t>
            </w:r>
          </w:p>
        </w:tc>
      </w:tr>
      <w:tr w:rsidR="00D141E5" w:rsidRPr="00D141E5" w:rsidTr="00283CC3">
        <w:trPr>
          <w:trHeight w:val="420"/>
        </w:trPr>
        <w:tc>
          <w:tcPr>
            <w:tcW w:w="927" w:type="pct"/>
            <w:vMerge w:val="restart"/>
            <w:tcBorders>
              <w:top w:val="single" w:sz="2" w:space="0" w:color="auto"/>
              <w:left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Муниципальная программа</w:t>
            </w:r>
          </w:p>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 xml:space="preserve"> «Безопасность на территории муниципального района «Заполярный район» на 2019-2030 годы»</w:t>
            </w:r>
          </w:p>
        </w:tc>
        <w:tc>
          <w:tcPr>
            <w:tcW w:w="927" w:type="pct"/>
            <w:tcBorders>
              <w:top w:val="single" w:sz="2" w:space="0" w:color="auto"/>
              <w:left w:val="single" w:sz="2" w:space="0" w:color="auto"/>
              <w:bottom w:val="single" w:sz="2" w:space="0" w:color="auto"/>
              <w:right w:val="single" w:sz="2" w:space="0" w:color="auto"/>
            </w:tcBorders>
            <w:vAlign w:val="center"/>
            <w:hideMark/>
          </w:tcPr>
          <w:p w:rsidR="00D141E5" w:rsidRPr="00D141E5" w:rsidRDefault="00D141E5" w:rsidP="00D141E5">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Всего по Программе</w:t>
            </w:r>
          </w:p>
        </w:tc>
        <w:tc>
          <w:tcPr>
            <w:tcW w:w="58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461 227,3</w:t>
            </w:r>
          </w:p>
        </w:tc>
        <w:tc>
          <w:tcPr>
            <w:tcW w:w="501"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21 355,0</w:t>
            </w:r>
          </w:p>
        </w:tc>
        <w:tc>
          <w:tcPr>
            <w:tcW w:w="57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25 039,0</w:t>
            </w:r>
          </w:p>
        </w:tc>
        <w:tc>
          <w:tcPr>
            <w:tcW w:w="50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34 845,2</w:t>
            </w:r>
          </w:p>
        </w:tc>
        <w:tc>
          <w:tcPr>
            <w:tcW w:w="492"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35 601,1  </w:t>
            </w:r>
          </w:p>
        </w:tc>
        <w:tc>
          <w:tcPr>
            <w:tcW w:w="488"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47 498,2  </w:t>
            </w:r>
          </w:p>
        </w:tc>
      </w:tr>
      <w:tr w:rsidR="00D141E5" w:rsidRPr="00D141E5" w:rsidTr="00283CC3">
        <w:trPr>
          <w:trHeight w:val="360"/>
        </w:trPr>
        <w:tc>
          <w:tcPr>
            <w:tcW w:w="927" w:type="pct"/>
            <w:vMerge/>
            <w:tcBorders>
              <w:left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hideMark/>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FF0000"/>
                <w:sz w:val="20"/>
                <w:szCs w:val="20"/>
                <w:lang w:eastAsia="ru-RU"/>
              </w:rPr>
            </w:pPr>
            <w:r w:rsidRPr="00D141E5">
              <w:rPr>
                <w:rFonts w:ascii="Times New Roman" w:eastAsia="Times New Roman" w:hAnsi="Times New Roman" w:cs="Times New Roman"/>
                <w:sz w:val="20"/>
                <w:szCs w:val="20"/>
                <w:lang w:eastAsia="ru-RU"/>
              </w:rPr>
              <w:t>в том числе:</w:t>
            </w:r>
          </w:p>
        </w:tc>
        <w:tc>
          <w:tcPr>
            <w:tcW w:w="58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c>
          <w:tcPr>
            <w:tcW w:w="501"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c>
          <w:tcPr>
            <w:tcW w:w="57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c>
          <w:tcPr>
            <w:tcW w:w="50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c>
          <w:tcPr>
            <w:tcW w:w="492"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c>
          <w:tcPr>
            <w:tcW w:w="488"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p>
        </w:tc>
      </w:tr>
      <w:tr w:rsidR="00D141E5" w:rsidRPr="00D141E5" w:rsidTr="00283CC3">
        <w:trPr>
          <w:trHeight w:val="360"/>
        </w:trPr>
        <w:tc>
          <w:tcPr>
            <w:tcW w:w="927" w:type="pct"/>
            <w:vMerge/>
            <w:tcBorders>
              <w:left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D141E5">
              <w:rPr>
                <w:rFonts w:ascii="Times New Roman" w:eastAsia="Times New Roman" w:hAnsi="Times New Roman" w:cs="Times New Roman"/>
                <w:sz w:val="20"/>
                <w:szCs w:val="20"/>
                <w:lang w:eastAsia="ru-RU"/>
              </w:rPr>
              <w:t>окружной бюджет</w:t>
            </w:r>
          </w:p>
        </w:tc>
        <w:tc>
          <w:tcPr>
            <w:tcW w:w="58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0,0</w:t>
            </w:r>
          </w:p>
        </w:tc>
        <w:tc>
          <w:tcPr>
            <w:tcW w:w="501"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0,0</w:t>
            </w:r>
          </w:p>
        </w:tc>
        <w:tc>
          <w:tcPr>
            <w:tcW w:w="57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0,0</w:t>
            </w:r>
          </w:p>
        </w:tc>
        <w:tc>
          <w:tcPr>
            <w:tcW w:w="50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0,0</w:t>
            </w:r>
          </w:p>
        </w:tc>
        <w:tc>
          <w:tcPr>
            <w:tcW w:w="492"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0,0  </w:t>
            </w:r>
          </w:p>
        </w:tc>
        <w:tc>
          <w:tcPr>
            <w:tcW w:w="488"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0,0  </w:t>
            </w:r>
          </w:p>
        </w:tc>
      </w:tr>
      <w:tr w:rsidR="00D141E5" w:rsidRPr="00D141E5" w:rsidTr="00283CC3">
        <w:trPr>
          <w:trHeight w:val="372"/>
        </w:trPr>
        <w:tc>
          <w:tcPr>
            <w:tcW w:w="927" w:type="pct"/>
            <w:vMerge/>
            <w:tcBorders>
              <w:left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hideMark/>
          </w:tcPr>
          <w:p w:rsidR="00D141E5" w:rsidRPr="00D141E5" w:rsidRDefault="00D141E5" w:rsidP="00D141E5">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D141E5">
              <w:rPr>
                <w:rFonts w:ascii="Times New Roman" w:eastAsia="Times New Roman" w:hAnsi="Times New Roman" w:cs="Times New Roman"/>
                <w:sz w:val="20"/>
                <w:szCs w:val="20"/>
                <w:lang w:eastAsia="ru-RU"/>
              </w:rPr>
              <w:t>районный бюджет</w:t>
            </w:r>
          </w:p>
        </w:tc>
        <w:tc>
          <w:tcPr>
            <w:tcW w:w="58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461 171,2</w:t>
            </w:r>
          </w:p>
        </w:tc>
        <w:tc>
          <w:tcPr>
            <w:tcW w:w="501"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21 355,0</w:t>
            </w:r>
          </w:p>
        </w:tc>
        <w:tc>
          <w:tcPr>
            <w:tcW w:w="57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25 039,0</w:t>
            </w:r>
          </w:p>
        </w:tc>
        <w:tc>
          <w:tcPr>
            <w:tcW w:w="50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34 845,2</w:t>
            </w:r>
          </w:p>
        </w:tc>
        <w:tc>
          <w:tcPr>
            <w:tcW w:w="492"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35 601,1  </w:t>
            </w:r>
          </w:p>
        </w:tc>
        <w:tc>
          <w:tcPr>
            <w:tcW w:w="488"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jc w:val="right"/>
              <w:rPr>
                <w:rFonts w:ascii="Times New Roman" w:eastAsia="Calibri" w:hAnsi="Times New Roman" w:cs="Times New Roman"/>
                <w:color w:val="000000"/>
                <w:sz w:val="20"/>
              </w:rPr>
            </w:pPr>
            <w:r w:rsidRPr="00D141E5">
              <w:rPr>
                <w:rFonts w:ascii="Times New Roman" w:eastAsia="Calibri" w:hAnsi="Times New Roman" w:cs="Times New Roman"/>
                <w:color w:val="000000"/>
                <w:sz w:val="20"/>
              </w:rPr>
              <w:t xml:space="preserve">47 442,1  </w:t>
            </w:r>
          </w:p>
        </w:tc>
      </w:tr>
      <w:tr w:rsidR="00D141E5" w:rsidRPr="00D141E5" w:rsidTr="00283CC3">
        <w:trPr>
          <w:trHeight w:val="372"/>
        </w:trPr>
        <w:tc>
          <w:tcPr>
            <w:tcW w:w="927" w:type="pct"/>
            <w:vMerge/>
            <w:tcBorders>
              <w:left w:val="single" w:sz="2" w:space="0" w:color="auto"/>
              <w:bottom w:val="single" w:sz="2" w:space="0" w:color="auto"/>
              <w:right w:val="single" w:sz="2" w:space="0" w:color="auto"/>
            </w:tcBorders>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92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rPr>
                <w:rFonts w:ascii="Times New Roman" w:eastAsia="Times New Roman" w:hAnsi="Times New Roman" w:cs="Times New Roman"/>
                <w:color w:val="FF0000"/>
                <w:sz w:val="20"/>
                <w:szCs w:val="20"/>
                <w:lang w:eastAsia="ru-RU"/>
              </w:rPr>
            </w:pPr>
            <w:r w:rsidRPr="00D141E5">
              <w:rPr>
                <w:rFonts w:ascii="Times New Roman" w:eastAsia="Times New Roman" w:hAnsi="Times New Roman" w:cs="Times New Roman"/>
                <w:sz w:val="20"/>
                <w:szCs w:val="20"/>
                <w:lang w:eastAsia="ru-RU"/>
              </w:rPr>
              <w:t>внебюджетные источники</w:t>
            </w:r>
          </w:p>
        </w:tc>
        <w:tc>
          <w:tcPr>
            <w:tcW w:w="58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56,1</w:t>
            </w:r>
          </w:p>
        </w:tc>
        <w:tc>
          <w:tcPr>
            <w:tcW w:w="501"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0,0</w:t>
            </w:r>
          </w:p>
        </w:tc>
        <w:tc>
          <w:tcPr>
            <w:tcW w:w="574"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0,0</w:t>
            </w:r>
          </w:p>
        </w:tc>
        <w:tc>
          <w:tcPr>
            <w:tcW w:w="507"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0,0</w:t>
            </w:r>
          </w:p>
        </w:tc>
        <w:tc>
          <w:tcPr>
            <w:tcW w:w="492"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0,0</w:t>
            </w:r>
          </w:p>
        </w:tc>
        <w:tc>
          <w:tcPr>
            <w:tcW w:w="488" w:type="pct"/>
            <w:tcBorders>
              <w:top w:val="single" w:sz="2" w:space="0" w:color="auto"/>
              <w:left w:val="single" w:sz="2" w:space="0" w:color="auto"/>
              <w:bottom w:val="single" w:sz="2" w:space="0" w:color="auto"/>
              <w:right w:val="single" w:sz="2" w:space="0" w:color="auto"/>
            </w:tcBorders>
            <w:vAlign w:val="center"/>
          </w:tcPr>
          <w:p w:rsidR="00D141E5" w:rsidRPr="00D141E5" w:rsidRDefault="00D141E5" w:rsidP="00D141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D141E5">
              <w:rPr>
                <w:rFonts w:ascii="Times New Roman" w:eastAsia="Times New Roman" w:hAnsi="Times New Roman" w:cs="Times New Roman"/>
                <w:color w:val="000000"/>
                <w:sz w:val="20"/>
                <w:szCs w:val="20"/>
                <w:lang w:eastAsia="ru-RU"/>
              </w:rPr>
              <w:t>56,1</w:t>
            </w:r>
          </w:p>
        </w:tc>
      </w:tr>
    </w:tbl>
    <w:p w:rsidR="005B4E95" w:rsidRDefault="005B4E95" w:rsidP="005B4E95">
      <w:pPr>
        <w:shd w:val="clear" w:color="auto" w:fill="FFFFFF"/>
        <w:tabs>
          <w:tab w:val="left" w:pos="0"/>
        </w:tabs>
        <w:spacing w:after="0" w:line="240" w:lineRule="auto"/>
        <w:ind w:right="-5"/>
        <w:rPr>
          <w:rFonts w:ascii="Times New Roman" w:eastAsia="Calibri" w:hAnsi="Times New Roman" w:cs="Times New Roman"/>
          <w:b/>
          <w:bCs/>
          <w:color w:val="000000"/>
          <w:spacing w:val="-2"/>
          <w:sz w:val="26"/>
          <w:szCs w:val="26"/>
        </w:rPr>
      </w:pPr>
    </w:p>
    <w:p w:rsidR="00D141E5" w:rsidRPr="005B4E95" w:rsidRDefault="00D141E5" w:rsidP="005B4E95">
      <w:pPr>
        <w:shd w:val="clear" w:color="auto" w:fill="FFFFFF"/>
        <w:tabs>
          <w:tab w:val="left" w:pos="0"/>
        </w:tabs>
        <w:spacing w:after="0" w:line="240" w:lineRule="auto"/>
        <w:ind w:right="-5"/>
        <w:rPr>
          <w:rFonts w:ascii="Times New Roman" w:eastAsia="Calibri" w:hAnsi="Times New Roman" w:cs="Times New Roman"/>
          <w:b/>
          <w:bCs/>
          <w:color w:val="000000"/>
          <w:spacing w:val="-2"/>
          <w:sz w:val="26"/>
          <w:szCs w:val="26"/>
        </w:rPr>
      </w:pPr>
    </w:p>
    <w:tbl>
      <w:tblPr>
        <w:tblW w:w="5184"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4"/>
        <w:gridCol w:w="1530"/>
        <w:gridCol w:w="1532"/>
        <w:gridCol w:w="1393"/>
        <w:gridCol w:w="1391"/>
        <w:gridCol w:w="1546"/>
        <w:gridCol w:w="1137"/>
      </w:tblGrid>
      <w:tr w:rsidR="00723A9C" w:rsidRPr="00723A9C" w:rsidTr="00D43180">
        <w:trPr>
          <w:trHeight w:val="557"/>
        </w:trPr>
        <w:tc>
          <w:tcPr>
            <w:tcW w:w="5000" w:type="pct"/>
            <w:gridSpan w:val="7"/>
            <w:tcBorders>
              <w:top w:val="single" w:sz="4" w:space="0" w:color="auto"/>
              <w:left w:val="single" w:sz="4" w:space="0" w:color="auto"/>
              <w:right w:val="single" w:sz="4"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Объем финансирования, тыс. рублей</w:t>
            </w:r>
          </w:p>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r>
      <w:tr w:rsidR="00723A9C" w:rsidRPr="00723A9C" w:rsidTr="00D43180">
        <w:trPr>
          <w:trHeight w:val="201"/>
        </w:trPr>
        <w:tc>
          <w:tcPr>
            <w:tcW w:w="5000" w:type="pct"/>
            <w:gridSpan w:val="7"/>
            <w:tcBorders>
              <w:top w:val="single" w:sz="2" w:space="0" w:color="auto"/>
              <w:left w:val="single" w:sz="4" w:space="0" w:color="auto"/>
              <w:bottom w:val="single" w:sz="4" w:space="0" w:color="auto"/>
              <w:right w:val="single" w:sz="4"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в том числе:</w:t>
            </w:r>
          </w:p>
        </w:tc>
      </w:tr>
      <w:tr w:rsidR="00723A9C" w:rsidRPr="00723A9C" w:rsidTr="00D43180">
        <w:trPr>
          <w:trHeight w:val="476"/>
        </w:trPr>
        <w:tc>
          <w:tcPr>
            <w:tcW w:w="702" w:type="pct"/>
            <w:tcBorders>
              <w:top w:val="single" w:sz="4" w:space="0" w:color="auto"/>
              <w:left w:val="single" w:sz="4" w:space="0" w:color="auto"/>
              <w:bottom w:val="single" w:sz="2" w:space="0" w:color="auto"/>
              <w:right w:val="single" w:sz="2"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 xml:space="preserve">2024 год </w:t>
            </w:r>
          </w:p>
        </w:tc>
        <w:tc>
          <w:tcPr>
            <w:tcW w:w="771" w:type="pct"/>
            <w:tcBorders>
              <w:top w:val="single" w:sz="4" w:space="0" w:color="auto"/>
              <w:left w:val="single" w:sz="2" w:space="0" w:color="auto"/>
              <w:bottom w:val="single" w:sz="2" w:space="0" w:color="auto"/>
              <w:right w:val="single" w:sz="2"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2025 год</w:t>
            </w:r>
          </w:p>
        </w:tc>
        <w:tc>
          <w:tcPr>
            <w:tcW w:w="772" w:type="pct"/>
            <w:tcBorders>
              <w:top w:val="single" w:sz="4" w:space="0" w:color="auto"/>
              <w:left w:val="single" w:sz="2" w:space="0" w:color="auto"/>
              <w:bottom w:val="single" w:sz="2" w:space="0" w:color="auto"/>
              <w:right w:val="single" w:sz="2"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2026 год</w:t>
            </w:r>
          </w:p>
        </w:tc>
        <w:tc>
          <w:tcPr>
            <w:tcW w:w="702" w:type="pct"/>
            <w:tcBorders>
              <w:top w:val="single" w:sz="4" w:space="0" w:color="auto"/>
              <w:left w:val="single" w:sz="2" w:space="0" w:color="auto"/>
              <w:bottom w:val="single" w:sz="2" w:space="0" w:color="auto"/>
              <w:right w:val="single" w:sz="4"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2027 год</w:t>
            </w:r>
          </w:p>
        </w:tc>
        <w:tc>
          <w:tcPr>
            <w:tcW w:w="701" w:type="pct"/>
            <w:tcBorders>
              <w:top w:val="single" w:sz="4" w:space="0" w:color="auto"/>
              <w:left w:val="single" w:sz="4" w:space="0" w:color="auto"/>
              <w:bottom w:val="single" w:sz="2" w:space="0" w:color="auto"/>
              <w:right w:val="single" w:sz="4" w:space="0" w:color="auto"/>
            </w:tcBorders>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23A9C">
              <w:rPr>
                <w:rFonts w:ascii="Times New Roman" w:eastAsia="Times New Roman" w:hAnsi="Times New Roman" w:cs="Times New Roman"/>
                <w:b/>
                <w:sz w:val="20"/>
                <w:szCs w:val="20"/>
                <w:lang w:eastAsia="ru-RU"/>
              </w:rPr>
              <w:t>2028 год</w:t>
            </w:r>
          </w:p>
        </w:tc>
        <w:tc>
          <w:tcPr>
            <w:tcW w:w="779" w:type="pct"/>
            <w:tcBorders>
              <w:top w:val="single" w:sz="4" w:space="0" w:color="auto"/>
              <w:left w:val="single" w:sz="4" w:space="0" w:color="auto"/>
              <w:bottom w:val="single" w:sz="2" w:space="0" w:color="auto"/>
              <w:right w:val="single" w:sz="4" w:space="0" w:color="auto"/>
            </w:tcBorders>
          </w:tcPr>
          <w:p w:rsidR="00723A9C" w:rsidRPr="00723A9C" w:rsidRDefault="00723A9C" w:rsidP="00723A9C">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r w:rsidRPr="00723A9C">
              <w:rPr>
                <w:rFonts w:ascii="Times New Roman" w:eastAsia="Times New Roman" w:hAnsi="Times New Roman" w:cs="Times New Roman"/>
                <w:b/>
                <w:sz w:val="20"/>
                <w:szCs w:val="20"/>
                <w:lang w:eastAsia="ru-RU"/>
              </w:rPr>
              <w:t>2029 год</w:t>
            </w:r>
          </w:p>
        </w:tc>
        <w:tc>
          <w:tcPr>
            <w:tcW w:w="573" w:type="pct"/>
            <w:tcBorders>
              <w:top w:val="single" w:sz="4" w:space="0" w:color="auto"/>
              <w:left w:val="single" w:sz="4" w:space="0" w:color="auto"/>
              <w:bottom w:val="single" w:sz="2" w:space="0" w:color="auto"/>
              <w:right w:val="single" w:sz="4" w:space="0" w:color="auto"/>
            </w:tcBorders>
          </w:tcPr>
          <w:p w:rsidR="00723A9C" w:rsidRPr="00723A9C" w:rsidRDefault="00723A9C" w:rsidP="00723A9C">
            <w:pPr>
              <w:overflowPunct w:val="0"/>
              <w:autoSpaceDE w:val="0"/>
              <w:autoSpaceDN w:val="0"/>
              <w:adjustRightInd w:val="0"/>
              <w:spacing w:after="0" w:line="240" w:lineRule="auto"/>
              <w:rPr>
                <w:rFonts w:ascii="Times New Roman" w:eastAsia="Times New Roman" w:hAnsi="Times New Roman" w:cs="Times New Roman"/>
                <w:sz w:val="24"/>
                <w:szCs w:val="20"/>
                <w:lang w:eastAsia="ru-RU"/>
              </w:rPr>
            </w:pPr>
            <w:r w:rsidRPr="00723A9C">
              <w:rPr>
                <w:rFonts w:ascii="Times New Roman" w:eastAsia="Times New Roman" w:hAnsi="Times New Roman" w:cs="Times New Roman"/>
                <w:b/>
                <w:sz w:val="20"/>
                <w:szCs w:val="20"/>
                <w:lang w:eastAsia="ru-RU"/>
              </w:rPr>
              <w:t>2030 год</w:t>
            </w:r>
          </w:p>
        </w:tc>
      </w:tr>
      <w:tr w:rsidR="00723A9C" w:rsidRPr="00723A9C" w:rsidTr="00D43180">
        <w:trPr>
          <w:trHeight w:val="420"/>
        </w:trPr>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F74FA8" w:rsidP="00F74FA8">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33 345,3</w:t>
            </w:r>
          </w:p>
        </w:tc>
        <w:tc>
          <w:tcPr>
            <w:tcW w:w="771" w:type="pct"/>
            <w:tcBorders>
              <w:top w:val="single" w:sz="2" w:space="0" w:color="auto"/>
              <w:left w:val="single" w:sz="2" w:space="0" w:color="auto"/>
              <w:bottom w:val="single" w:sz="2" w:space="0" w:color="auto"/>
              <w:right w:val="single" w:sz="2" w:space="0" w:color="auto"/>
            </w:tcBorders>
            <w:vAlign w:val="center"/>
          </w:tcPr>
          <w:p w:rsidR="00723A9C" w:rsidRPr="00723A9C" w:rsidRDefault="00F74FA8"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31 572,2</w:t>
            </w:r>
          </w:p>
        </w:tc>
        <w:tc>
          <w:tcPr>
            <w:tcW w:w="772" w:type="pct"/>
            <w:tcBorders>
              <w:top w:val="single" w:sz="2" w:space="0" w:color="auto"/>
              <w:left w:val="single" w:sz="2" w:space="0" w:color="auto"/>
              <w:bottom w:val="single" w:sz="2" w:space="0" w:color="auto"/>
              <w:right w:val="single" w:sz="2" w:space="0" w:color="auto"/>
            </w:tcBorders>
            <w:vAlign w:val="center"/>
          </w:tcPr>
          <w:p w:rsidR="00723A9C" w:rsidRPr="00723A9C" w:rsidRDefault="003E35B3"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36 664,3</w:t>
            </w:r>
          </w:p>
        </w:tc>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3E35B3"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42 991</w:t>
            </w:r>
            <w:r w:rsidR="00723A9C" w:rsidRPr="00723A9C">
              <w:rPr>
                <w:rFonts w:ascii="Times New Roman" w:eastAsia="Times New Roman" w:hAnsi="Times New Roman" w:cs="Times New Roman"/>
                <w:color w:val="000000"/>
                <w:sz w:val="20"/>
                <w:szCs w:val="20"/>
                <w:lang w:eastAsia="ru-RU"/>
              </w:rPr>
              <w:t>,6</w:t>
            </w:r>
          </w:p>
        </w:tc>
        <w:tc>
          <w:tcPr>
            <w:tcW w:w="701" w:type="pct"/>
            <w:tcBorders>
              <w:top w:val="single" w:sz="2" w:space="0" w:color="auto"/>
              <w:left w:val="single" w:sz="2" w:space="0" w:color="auto"/>
              <w:bottom w:val="single" w:sz="2" w:space="0" w:color="auto"/>
              <w:right w:val="single" w:sz="2" w:space="0" w:color="auto"/>
            </w:tcBorders>
            <w:vAlign w:val="center"/>
          </w:tcPr>
          <w:p w:rsidR="00723A9C" w:rsidRPr="00723A9C" w:rsidRDefault="003E35B3"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46 745,5</w:t>
            </w:r>
          </w:p>
        </w:tc>
        <w:tc>
          <w:tcPr>
            <w:tcW w:w="779" w:type="pct"/>
            <w:tcBorders>
              <w:top w:val="single" w:sz="2" w:space="0" w:color="auto"/>
              <w:left w:val="single" w:sz="2" w:space="0" w:color="auto"/>
              <w:bottom w:val="single" w:sz="2" w:space="0" w:color="auto"/>
              <w:right w:val="single" w:sz="2" w:space="0" w:color="auto"/>
            </w:tcBorders>
            <w:vAlign w:val="center"/>
          </w:tcPr>
          <w:p w:rsidR="00723A9C" w:rsidRPr="00723A9C" w:rsidRDefault="003E35B3" w:rsidP="00723A9C">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50 753,8</w:t>
            </w:r>
          </w:p>
        </w:tc>
        <w:tc>
          <w:tcPr>
            <w:tcW w:w="573" w:type="pct"/>
            <w:tcBorders>
              <w:top w:val="single" w:sz="2" w:space="0" w:color="auto"/>
              <w:left w:val="single" w:sz="2" w:space="0" w:color="auto"/>
              <w:bottom w:val="single" w:sz="2" w:space="0" w:color="auto"/>
              <w:right w:val="single" w:sz="2" w:space="0" w:color="auto"/>
            </w:tcBorders>
            <w:vAlign w:val="center"/>
          </w:tcPr>
          <w:p w:rsidR="00723A9C" w:rsidRPr="00723A9C" w:rsidRDefault="003E35B3" w:rsidP="00723A9C">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54 816,1</w:t>
            </w:r>
          </w:p>
        </w:tc>
      </w:tr>
      <w:tr w:rsidR="00723A9C" w:rsidRPr="00723A9C" w:rsidTr="00D43180">
        <w:trPr>
          <w:trHeight w:val="360"/>
        </w:trPr>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0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779" w:type="pct"/>
            <w:tcBorders>
              <w:top w:val="single" w:sz="2" w:space="0" w:color="auto"/>
              <w:left w:val="single" w:sz="2" w:space="0" w:color="auto"/>
              <w:bottom w:val="single" w:sz="2" w:space="0" w:color="auto"/>
              <w:right w:val="single" w:sz="2" w:space="0" w:color="auto"/>
            </w:tcBorders>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c>
          <w:tcPr>
            <w:tcW w:w="573" w:type="pct"/>
            <w:tcBorders>
              <w:top w:val="single" w:sz="2" w:space="0" w:color="auto"/>
              <w:left w:val="single" w:sz="2" w:space="0" w:color="auto"/>
              <w:bottom w:val="single" w:sz="2" w:space="0" w:color="auto"/>
              <w:right w:val="single" w:sz="2" w:space="0" w:color="auto"/>
            </w:tcBorders>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p>
        </w:tc>
      </w:tr>
      <w:tr w:rsidR="00723A9C" w:rsidRPr="00723A9C" w:rsidTr="00D43180">
        <w:trPr>
          <w:trHeight w:val="360"/>
        </w:trPr>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0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9"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723A9C">
              <w:rPr>
                <w:rFonts w:ascii="Times New Roman" w:eastAsia="Times New Roman" w:hAnsi="Times New Roman" w:cs="Times New Roman"/>
                <w:color w:val="000000"/>
                <w:sz w:val="20"/>
                <w:szCs w:val="20"/>
                <w:lang w:eastAsia="ru-RU"/>
              </w:rPr>
              <w:t>0,0</w:t>
            </w:r>
          </w:p>
        </w:tc>
        <w:tc>
          <w:tcPr>
            <w:tcW w:w="573"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723A9C">
              <w:rPr>
                <w:rFonts w:ascii="Times New Roman" w:eastAsia="Times New Roman" w:hAnsi="Times New Roman" w:cs="Times New Roman"/>
                <w:color w:val="000000"/>
                <w:sz w:val="20"/>
                <w:szCs w:val="20"/>
                <w:lang w:eastAsia="ru-RU"/>
              </w:rPr>
              <w:t>0,0</w:t>
            </w:r>
          </w:p>
        </w:tc>
      </w:tr>
      <w:tr w:rsidR="00F74FA8" w:rsidRPr="00723A9C" w:rsidTr="00D43180">
        <w:trPr>
          <w:trHeight w:val="372"/>
        </w:trPr>
        <w:tc>
          <w:tcPr>
            <w:tcW w:w="702"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F42F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33 345,3</w:t>
            </w:r>
          </w:p>
        </w:tc>
        <w:tc>
          <w:tcPr>
            <w:tcW w:w="771"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F42FE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31 572,2</w:t>
            </w:r>
          </w:p>
        </w:tc>
        <w:tc>
          <w:tcPr>
            <w:tcW w:w="772"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86303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36 664,3</w:t>
            </w:r>
          </w:p>
        </w:tc>
        <w:tc>
          <w:tcPr>
            <w:tcW w:w="702"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86303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42 991</w:t>
            </w:r>
            <w:r w:rsidRPr="00723A9C">
              <w:rPr>
                <w:rFonts w:ascii="Times New Roman" w:eastAsia="Times New Roman" w:hAnsi="Times New Roman" w:cs="Times New Roman"/>
                <w:color w:val="000000"/>
                <w:sz w:val="20"/>
                <w:szCs w:val="20"/>
                <w:lang w:eastAsia="ru-RU"/>
              </w:rPr>
              <w:t>,6</w:t>
            </w:r>
          </w:p>
        </w:tc>
        <w:tc>
          <w:tcPr>
            <w:tcW w:w="701"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863035">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46 745,5</w:t>
            </w:r>
          </w:p>
        </w:tc>
        <w:tc>
          <w:tcPr>
            <w:tcW w:w="779"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863035">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50 753,8</w:t>
            </w:r>
          </w:p>
        </w:tc>
        <w:tc>
          <w:tcPr>
            <w:tcW w:w="573" w:type="pct"/>
            <w:tcBorders>
              <w:top w:val="single" w:sz="2" w:space="0" w:color="auto"/>
              <w:left w:val="single" w:sz="2" w:space="0" w:color="auto"/>
              <w:bottom w:val="single" w:sz="2" w:space="0" w:color="auto"/>
              <w:right w:val="single" w:sz="2" w:space="0" w:color="auto"/>
            </w:tcBorders>
            <w:vAlign w:val="center"/>
          </w:tcPr>
          <w:p w:rsidR="00F74FA8" w:rsidRPr="00723A9C" w:rsidRDefault="00F74FA8" w:rsidP="00863035">
            <w:pPr>
              <w:overflowPunct w:val="0"/>
              <w:autoSpaceDE w:val="0"/>
              <w:autoSpaceDN w:val="0"/>
              <w:adjustRightInd w:val="0"/>
              <w:spacing w:after="0" w:line="240" w:lineRule="auto"/>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54 816,1</w:t>
            </w:r>
          </w:p>
        </w:tc>
      </w:tr>
      <w:tr w:rsidR="00723A9C" w:rsidRPr="00723A9C" w:rsidTr="00D43180">
        <w:trPr>
          <w:trHeight w:val="372"/>
        </w:trPr>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02"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01"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right"/>
              <w:rPr>
                <w:rFonts w:ascii="Times New Roman" w:eastAsia="Times New Roman" w:hAnsi="Times New Roman" w:cs="Times New Roman"/>
                <w:color w:val="000000"/>
                <w:sz w:val="20"/>
                <w:szCs w:val="20"/>
                <w:lang w:eastAsia="ru-RU"/>
              </w:rPr>
            </w:pPr>
            <w:r w:rsidRPr="00723A9C">
              <w:rPr>
                <w:rFonts w:ascii="Times New Roman" w:eastAsia="Times New Roman" w:hAnsi="Times New Roman" w:cs="Times New Roman"/>
                <w:color w:val="000000"/>
                <w:sz w:val="20"/>
                <w:szCs w:val="20"/>
                <w:lang w:eastAsia="ru-RU"/>
              </w:rPr>
              <w:t>0,0</w:t>
            </w:r>
          </w:p>
        </w:tc>
        <w:tc>
          <w:tcPr>
            <w:tcW w:w="779"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723A9C">
              <w:rPr>
                <w:rFonts w:ascii="Times New Roman" w:eastAsia="Times New Roman" w:hAnsi="Times New Roman" w:cs="Times New Roman"/>
                <w:color w:val="000000"/>
                <w:sz w:val="20"/>
                <w:szCs w:val="20"/>
                <w:lang w:eastAsia="ru-RU"/>
              </w:rPr>
              <w:t>0,0</w:t>
            </w:r>
          </w:p>
        </w:tc>
        <w:tc>
          <w:tcPr>
            <w:tcW w:w="573" w:type="pct"/>
            <w:tcBorders>
              <w:top w:val="single" w:sz="2" w:space="0" w:color="auto"/>
              <w:left w:val="single" w:sz="2" w:space="0" w:color="auto"/>
              <w:bottom w:val="single" w:sz="2" w:space="0" w:color="auto"/>
              <w:right w:val="single" w:sz="2" w:space="0" w:color="auto"/>
            </w:tcBorders>
            <w:vAlign w:val="center"/>
          </w:tcPr>
          <w:p w:rsidR="00723A9C" w:rsidRPr="00723A9C" w:rsidRDefault="00723A9C" w:rsidP="00723A9C">
            <w:pPr>
              <w:overflowPunct w:val="0"/>
              <w:autoSpaceDE w:val="0"/>
              <w:autoSpaceDN w:val="0"/>
              <w:adjustRightInd w:val="0"/>
              <w:spacing w:after="0" w:line="240" w:lineRule="auto"/>
              <w:jc w:val="center"/>
              <w:rPr>
                <w:rFonts w:ascii="Times New Roman" w:eastAsia="Times New Roman" w:hAnsi="Times New Roman" w:cs="Times New Roman"/>
                <w:sz w:val="24"/>
                <w:szCs w:val="20"/>
                <w:lang w:eastAsia="ru-RU"/>
              </w:rPr>
            </w:pPr>
            <w:r w:rsidRPr="00723A9C">
              <w:rPr>
                <w:rFonts w:ascii="Times New Roman" w:eastAsia="Times New Roman" w:hAnsi="Times New Roman" w:cs="Times New Roman"/>
                <w:color w:val="000000"/>
                <w:sz w:val="20"/>
                <w:szCs w:val="20"/>
                <w:lang w:eastAsia="ru-RU"/>
              </w:rPr>
              <w:t>0,0</w:t>
            </w:r>
          </w:p>
        </w:tc>
      </w:tr>
    </w:tbl>
    <w:p w:rsidR="005B4E95" w:rsidRPr="005B4E95" w:rsidRDefault="005B4E95" w:rsidP="005B4E95">
      <w:pPr>
        <w:shd w:val="clear" w:color="auto" w:fill="FFFFFF"/>
        <w:tabs>
          <w:tab w:val="left" w:pos="0"/>
        </w:tabs>
        <w:spacing w:after="0" w:line="240" w:lineRule="auto"/>
        <w:ind w:right="-5"/>
        <w:rPr>
          <w:rFonts w:ascii="Times New Roman" w:eastAsia="Calibri" w:hAnsi="Times New Roman" w:cs="Times New Roman"/>
          <w:b/>
          <w:bCs/>
          <w:color w:val="000000"/>
          <w:spacing w:val="-2"/>
          <w:sz w:val="26"/>
          <w:szCs w:val="26"/>
        </w:rPr>
      </w:pPr>
    </w:p>
    <w:p w:rsidR="005B4E95" w:rsidRPr="005B4E95" w:rsidRDefault="005B4E95" w:rsidP="005B4E95">
      <w:pPr>
        <w:shd w:val="clear" w:color="auto" w:fill="FFFFFF"/>
        <w:tabs>
          <w:tab w:val="left" w:pos="5812"/>
        </w:tabs>
        <w:spacing w:after="0" w:line="240" w:lineRule="auto"/>
        <w:ind w:right="-5"/>
        <w:jc w:val="both"/>
        <w:rPr>
          <w:rFonts w:ascii="Times New Roman" w:eastAsia="Calibri" w:hAnsi="Times New Roman" w:cs="Times New Roman"/>
          <w:bCs/>
          <w:color w:val="000000"/>
          <w:spacing w:val="-2"/>
          <w:sz w:val="26"/>
          <w:szCs w:val="26"/>
        </w:rPr>
      </w:pPr>
    </w:p>
    <w:p w:rsidR="005B4E95" w:rsidRPr="005B4E95" w:rsidRDefault="005B4E95" w:rsidP="005B4E95">
      <w:pPr>
        <w:shd w:val="clear" w:color="auto" w:fill="FFFFFF"/>
        <w:tabs>
          <w:tab w:val="left" w:pos="5812"/>
        </w:tabs>
        <w:spacing w:after="0" w:line="240" w:lineRule="auto"/>
        <w:ind w:right="-5"/>
        <w:jc w:val="both"/>
        <w:rPr>
          <w:rFonts w:ascii="Times New Roman" w:eastAsia="Calibri" w:hAnsi="Times New Roman" w:cs="Times New Roman"/>
          <w:bCs/>
          <w:color w:val="000000"/>
          <w:spacing w:val="-2"/>
          <w:sz w:val="26"/>
          <w:szCs w:val="26"/>
        </w:rPr>
      </w:pPr>
    </w:p>
    <w:p w:rsidR="005B4E95" w:rsidRPr="005B4E95" w:rsidRDefault="005B4E95" w:rsidP="005B4E95">
      <w:pPr>
        <w:shd w:val="clear" w:color="auto" w:fill="FFFFFF"/>
        <w:tabs>
          <w:tab w:val="left" w:pos="5812"/>
        </w:tabs>
        <w:spacing w:after="0" w:line="240" w:lineRule="auto"/>
        <w:ind w:right="-5"/>
        <w:jc w:val="both"/>
        <w:rPr>
          <w:rFonts w:ascii="Times New Roman" w:eastAsia="Calibri" w:hAnsi="Times New Roman" w:cs="Times New Roman"/>
          <w:bCs/>
          <w:color w:val="000000"/>
          <w:spacing w:val="-2"/>
          <w:sz w:val="26"/>
          <w:szCs w:val="26"/>
        </w:rPr>
      </w:pPr>
    </w:p>
    <w:p w:rsidR="005B4E95" w:rsidRPr="005B4E95" w:rsidRDefault="005B4E95" w:rsidP="005B4E95">
      <w:pPr>
        <w:widowControl w:val="0"/>
        <w:numPr>
          <w:ilvl w:val="0"/>
          <w:numId w:val="4"/>
        </w:numPr>
        <w:autoSpaceDE w:val="0"/>
        <w:autoSpaceDN w:val="0"/>
        <w:adjustRightInd w:val="0"/>
        <w:spacing w:after="0" w:line="240" w:lineRule="auto"/>
        <w:contextualSpacing/>
        <w:jc w:val="center"/>
        <w:outlineLvl w:val="2"/>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Механизм 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Реализация Программы обеспечивается Заказчиками, которые несут ответственность за достижение конечных результатов, целевое и эффективное использование бюджетных средств, выделяемых на её реализацию.</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Управление Программой и оперативный контроль за ходом её реализации </w:t>
      </w:r>
      <w:r w:rsidRPr="005B4E95">
        <w:rPr>
          <w:rFonts w:ascii="Times New Roman" w:eastAsia="Times New Roman" w:hAnsi="Times New Roman" w:cs="Times New Roman"/>
          <w:sz w:val="26"/>
          <w:szCs w:val="26"/>
          <w:lang w:eastAsia="ru-RU"/>
        </w:rPr>
        <w:lastRenderedPageBreak/>
        <w:t>обеспечиваются заказчиком-координатором Программы.</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В целях постоянного управления реализацией Программы заказчик-координатор исполняет следующие функции:</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на основании предложений заказчиков Программы подготавливает и вносит на рассмотрение главе Администрации Заполярного района предложения о внесении изменений и (или) дополнений в Программу;</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xml:space="preserve">- вносит на рассмотрение главе Администрации Заполярного района предложения о корректировке Программы на следующий год путем уточнения имеющихся, включением новых и исключением неэффективных мероприятий, уточнением объемов и источников бюджетных ассигнований на реализацию Программы, а также предложения о досрочном прекращении или продлении срока реализации Программы; </w:t>
      </w:r>
    </w:p>
    <w:p w:rsidR="005B4E95" w:rsidRPr="005B4E95" w:rsidRDefault="005B4E95" w:rsidP="005B4E9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  готовит заключение о ходе реализации Программы за отчётный год.</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После завершения Программы заказчик-координатор составляет отчет о выполнении Программы и об эффективности использования средств за весь период ее реализации.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5B4E95">
        <w:rPr>
          <w:rFonts w:ascii="Times New Roman" w:eastAsia="Times New Roman" w:hAnsi="Times New Roman" w:cs="Times New Roman"/>
          <w:sz w:val="26"/>
          <w:szCs w:val="26"/>
          <w:lang w:eastAsia="ru-RU"/>
        </w:rPr>
        <w:t>При изменении объемов финансирования, предусмотренных Программой, заказчики уточняют объёмы финансирования за счет всех источников, готовят и направляют предложения заказчику-координатору по внесению изменений в перечень мероприятий Программы с указанием объема финансирования и сроком исполнения мероприятия.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B4E95">
        <w:rPr>
          <w:rFonts w:ascii="Times New Roman" w:eastAsia="Times New Roman" w:hAnsi="Times New Roman" w:cs="Times New Roman"/>
          <w:color w:val="000000"/>
          <w:sz w:val="26"/>
          <w:szCs w:val="26"/>
          <w:lang w:eastAsia="ru-RU"/>
        </w:rPr>
        <w:t>Контроль за ходом реализации Программы осуществляется Администрацией муниципального района «Заполярный район» НАО (в лице отдела экономики и прогнозирования), Управлением финансов Администрации Заполярного района в установленном порядке.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5B4E95">
        <w:rPr>
          <w:rFonts w:ascii="Times New Roman" w:eastAsia="Times New Roman" w:hAnsi="Times New Roman" w:cs="Times New Roman"/>
          <w:color w:val="000000"/>
          <w:sz w:val="26"/>
          <w:szCs w:val="26"/>
          <w:lang w:eastAsia="ru-RU"/>
        </w:rPr>
        <w:t>Заказчик-координатор осуществляет контроль за ходом реализации Программы в целом, обеспечивает согласованные действия Заказчиков по реализации программных мероприятий, целевому и эффективному расходованию бюджетных средств. Представляет информацию в Управление финансов Администрации муниципального района «Заполярный район» НАО о ходе реализации Программы за отчётный квартал нарастающим итогом до 15-го числа месяца, следующего за отчетным периодом, и итоговый отчет с аналитической информацией о реализации Программы в целом, выполнения её целевых показателей до 20 января, следующего за отчетным годом.</w:t>
      </w:r>
    </w:p>
    <w:p w:rsidR="00723A9C" w:rsidRPr="00723A9C" w:rsidRDefault="00723A9C" w:rsidP="00723A9C">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ab/>
      </w:r>
      <w:r w:rsidRPr="00723A9C">
        <w:rPr>
          <w:rFonts w:ascii="Times New Roman" w:eastAsia="Times New Roman" w:hAnsi="Times New Roman" w:cs="Times New Roman"/>
          <w:sz w:val="26"/>
          <w:szCs w:val="26"/>
          <w:lang w:eastAsia="ru-RU"/>
        </w:rPr>
        <w:t>Контроль за ходом исполнения программных мероприятий муниципальным предприятием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администрациями поселений включает в себя предоставление периодической отчётности о реализации программных мероприятий Заказчику и рациональном использовании выделяемых им финансовых средств, качестве и сроках выполнения договоров, контрактов, соглашений.</w:t>
      </w:r>
    </w:p>
    <w:p w:rsidR="005B4E95" w:rsidRPr="005B4E95" w:rsidRDefault="00723A9C" w:rsidP="00723A9C">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r w:rsidRPr="00723A9C">
        <w:rPr>
          <w:rFonts w:ascii="Times New Roman" w:eastAsia="Times New Roman" w:hAnsi="Times New Roman" w:cs="Times New Roman"/>
          <w:sz w:val="26"/>
          <w:szCs w:val="26"/>
          <w:lang w:eastAsia="ru-RU"/>
        </w:rPr>
        <w:t>Муниципальное предприятие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Администрации поселений отчитываются о целевом использовании выделенных им финансовых средств, по установленной Заказчиком форме.</w:t>
      </w:r>
      <w:r w:rsidR="0046524A">
        <w:rPr>
          <w:rFonts w:ascii="Times New Roman" w:eastAsia="Times New Roman" w:hAnsi="Times New Roman" w:cs="Times New Roman"/>
          <w:sz w:val="26"/>
          <w:szCs w:val="26"/>
          <w:lang w:eastAsia="ru-RU"/>
        </w:rPr>
        <w:t xml:space="preserve"> </w:t>
      </w:r>
      <w:r w:rsidR="005B4E95" w:rsidRPr="005B4E95">
        <w:rPr>
          <w:rFonts w:ascii="Times New Roman" w:eastAsia="Times New Roman" w:hAnsi="Times New Roman" w:cs="Times New Roman"/>
          <w:color w:val="000000"/>
          <w:sz w:val="26"/>
          <w:szCs w:val="26"/>
          <w:lang w:eastAsia="ru-RU"/>
        </w:rPr>
        <w:t>В случае нецелевого использования выделенных средств администрации поселений несут ответственность, предусмотренную действующим законодательством.</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6"/>
          <w:szCs w:val="26"/>
          <w:lang w:eastAsia="ru-RU"/>
        </w:rPr>
      </w:pPr>
    </w:p>
    <w:p w:rsidR="005B4E95" w:rsidRPr="005B4E95" w:rsidRDefault="005B4E95" w:rsidP="005B4E95">
      <w:pPr>
        <w:widowControl w:val="0"/>
        <w:numPr>
          <w:ilvl w:val="0"/>
          <w:numId w:val="1"/>
        </w:numPr>
        <w:autoSpaceDE w:val="0"/>
        <w:autoSpaceDN w:val="0"/>
        <w:adjustRightInd w:val="0"/>
        <w:spacing w:after="0" w:line="240" w:lineRule="auto"/>
        <w:ind w:left="0" w:firstLine="1276"/>
        <w:contextualSpacing/>
        <w:jc w:val="center"/>
        <w:outlineLvl w:val="2"/>
        <w:rPr>
          <w:rFonts w:ascii="Times New Roman" w:eastAsia="Times New Roman" w:hAnsi="Times New Roman" w:cs="Times New Roman"/>
          <w:b/>
          <w:sz w:val="26"/>
          <w:szCs w:val="26"/>
          <w:lang w:eastAsia="ru-RU"/>
        </w:rPr>
      </w:pPr>
      <w:r w:rsidRPr="005B4E95">
        <w:rPr>
          <w:rFonts w:ascii="Times New Roman" w:eastAsia="Calibri" w:hAnsi="Times New Roman" w:cs="Times New Roman"/>
          <w:b/>
          <w:bCs/>
          <w:sz w:val="26"/>
          <w:szCs w:val="26"/>
        </w:rPr>
        <w:t xml:space="preserve">Описание ожидаемых результатов реализации Программы, количественная и/или качественная оценка ожидаемых результатов </w:t>
      </w:r>
      <w:r w:rsidRPr="005B4E95">
        <w:rPr>
          <w:rFonts w:ascii="Times New Roman" w:eastAsia="Calibri" w:hAnsi="Times New Roman" w:cs="Times New Roman"/>
          <w:b/>
          <w:bCs/>
          <w:sz w:val="26"/>
          <w:szCs w:val="26"/>
        </w:rPr>
        <w:lastRenderedPageBreak/>
        <w:t>реализации Программы</w:t>
      </w:r>
    </w:p>
    <w:p w:rsidR="005B4E95" w:rsidRPr="005B4E95" w:rsidRDefault="005B4E95" w:rsidP="005B4E95">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p w:rsidR="005B4E95" w:rsidRPr="005B4E95" w:rsidRDefault="005B4E95" w:rsidP="005B4E95">
      <w:pPr>
        <w:widowControl w:val="0"/>
        <w:overflowPunct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Реализация мероприятий, предусмотренных Программой, позволит повысить уровень безопасности населения и территории Заполярного района при возникновении чрезвычайных ситуаций природного и техногенного характера. Повысить уверенность каждого конкретного человека в обеспечении его безопасности, что является одной важнейших составляющих для комфортной и качественной жизни граждан.</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Выполнение программных мероприятий позволит:</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обучить неработающее население по </w:t>
      </w:r>
      <w:proofErr w:type="gramStart"/>
      <w:r w:rsidRPr="005B4E95">
        <w:rPr>
          <w:rFonts w:ascii="Times New Roman" w:eastAsia="Calibri" w:hAnsi="Times New Roman" w:cs="Times New Roman"/>
          <w:sz w:val="26"/>
          <w:szCs w:val="26"/>
        </w:rPr>
        <w:t>вопросам  ГО</w:t>
      </w:r>
      <w:proofErr w:type="gramEnd"/>
      <w:r w:rsidRPr="005B4E95">
        <w:rPr>
          <w:rFonts w:ascii="Times New Roman" w:eastAsia="Calibri" w:hAnsi="Times New Roman" w:cs="Times New Roman"/>
          <w:sz w:val="26"/>
          <w:szCs w:val="26"/>
        </w:rPr>
        <w:t xml:space="preserve"> и ЧС в количестве 100% (в течение каждого пятилетнего периода) от общей численности официально зарегистрированного неработающего населения на территории Заполярного района;</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осуществить профилактическую и информационно-пропагандистскую работу среди населения путем распространения тиражей печатных изданий или размещения баннеров; </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снизить количество погибшего, травмированного населения на водных объектах в местах массового отдыха населения;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создать резервы материальных ресурсов для предупреждения ЧС в МО – в </w:t>
      </w:r>
      <w:proofErr w:type="gramStart"/>
      <w:r w:rsidRPr="005B4E95">
        <w:rPr>
          <w:rFonts w:ascii="Times New Roman" w:eastAsia="Calibri" w:hAnsi="Times New Roman" w:cs="Times New Roman"/>
          <w:sz w:val="26"/>
          <w:szCs w:val="26"/>
        </w:rPr>
        <w:t>размере  100</w:t>
      </w:r>
      <w:proofErr w:type="gramEnd"/>
      <w:r w:rsidRPr="005B4E95">
        <w:rPr>
          <w:rFonts w:ascii="Times New Roman" w:eastAsia="Calibri" w:hAnsi="Times New Roman" w:cs="Times New Roman"/>
          <w:sz w:val="26"/>
          <w:szCs w:val="26"/>
        </w:rPr>
        <w:t>% от объема утвержденных номенклатур резерва материальных ресурсов;</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поддерживать </w:t>
      </w:r>
      <w:proofErr w:type="gramStart"/>
      <w:r w:rsidRPr="005B4E95">
        <w:rPr>
          <w:rFonts w:ascii="Times New Roman" w:eastAsia="Calibri" w:hAnsi="Times New Roman" w:cs="Times New Roman"/>
          <w:sz w:val="26"/>
          <w:szCs w:val="26"/>
        </w:rPr>
        <w:t>количество  погибшего</w:t>
      </w:r>
      <w:proofErr w:type="gramEnd"/>
      <w:r w:rsidRPr="005B4E95">
        <w:rPr>
          <w:rFonts w:ascii="Times New Roman" w:eastAsia="Calibri" w:hAnsi="Times New Roman" w:cs="Times New Roman"/>
          <w:sz w:val="26"/>
          <w:szCs w:val="26"/>
        </w:rPr>
        <w:t>, травмированного населения при ЧС, от общего количества проживающего населения на территории Заполярного района на уровне 0%;</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охватить муниципальной системой оповещения Заполярного района не менее 19 муниципальных образований и сельских поселений;</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обеспечить</w:t>
      </w:r>
      <w:r w:rsidRPr="005B4E95">
        <w:rPr>
          <w:rFonts w:ascii="Calibri" w:eastAsia="Calibri" w:hAnsi="Calibri" w:cs="Times New Roman"/>
        </w:rPr>
        <w:t xml:space="preserve"> </w:t>
      </w:r>
      <w:r w:rsidRPr="005B4E95">
        <w:rPr>
          <w:rFonts w:ascii="Times New Roman" w:eastAsia="Calibri" w:hAnsi="Times New Roman" w:cs="Times New Roman"/>
          <w:sz w:val="26"/>
          <w:szCs w:val="26"/>
        </w:rPr>
        <w:t xml:space="preserve">долю нахождения в работоспособном состоянии системы оповещения муниципального района «Заполярный район» в отчетном периоде не менее 90% </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(Целевой показатель рассчитывается по формуле: РС = (О1+О2+О3+О4 и т.д.): КМТО, где: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 РС – % работоспособного состояния системы оповещения муниципального района «Заполярный район» в целом, включая в себя </w:t>
      </w:r>
      <w:proofErr w:type="gramStart"/>
      <w:r w:rsidRPr="005B4E95">
        <w:rPr>
          <w:rFonts w:ascii="Times New Roman" w:eastAsia="Calibri" w:hAnsi="Times New Roman" w:cs="Times New Roman"/>
          <w:sz w:val="26"/>
          <w:szCs w:val="26"/>
        </w:rPr>
        <w:t>все существующие сегменты</w:t>
      </w:r>
      <w:proofErr w:type="gramEnd"/>
      <w:r w:rsidRPr="005B4E95">
        <w:rPr>
          <w:rFonts w:ascii="Times New Roman" w:eastAsia="Calibri" w:hAnsi="Times New Roman" w:cs="Times New Roman"/>
          <w:sz w:val="26"/>
          <w:szCs w:val="26"/>
        </w:rPr>
        <w:t xml:space="preserve"> расположенные на территории поселений Заполярного района НАО;</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w:t>
      </w:r>
      <w:proofErr w:type="gramStart"/>
      <w:r w:rsidRPr="005B4E95">
        <w:rPr>
          <w:rFonts w:ascii="Times New Roman" w:eastAsia="Calibri" w:hAnsi="Times New Roman" w:cs="Times New Roman"/>
          <w:sz w:val="26"/>
          <w:szCs w:val="26"/>
        </w:rPr>
        <w:t>1,О</w:t>
      </w:r>
      <w:proofErr w:type="gramEnd"/>
      <w:r w:rsidRPr="005B4E95">
        <w:rPr>
          <w:rFonts w:ascii="Times New Roman" w:eastAsia="Calibri" w:hAnsi="Times New Roman" w:cs="Times New Roman"/>
          <w:sz w:val="26"/>
          <w:szCs w:val="26"/>
        </w:rPr>
        <w:t>2 и т.д. = РД*100/ТП, где:</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О1, О2 и т.д. – муниципальные образования и сельские поселения, расположенные на территории Заполярного района, где присутствует сегмент системы оповещения Заполярного района и осуществляется его поддержание в постоянной готовности;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w:t>
      </w:r>
      <w:proofErr w:type="gramStart"/>
      <w:r w:rsidRPr="005B4E95">
        <w:rPr>
          <w:rFonts w:ascii="Times New Roman" w:eastAsia="Calibri" w:hAnsi="Times New Roman" w:cs="Times New Roman"/>
          <w:sz w:val="26"/>
          <w:szCs w:val="26"/>
        </w:rPr>
        <w:t>РД  -</w:t>
      </w:r>
      <w:proofErr w:type="gramEnd"/>
      <w:r w:rsidRPr="005B4E95">
        <w:rPr>
          <w:rFonts w:ascii="Times New Roman" w:eastAsia="Calibri" w:hAnsi="Times New Roman" w:cs="Times New Roman"/>
          <w:sz w:val="26"/>
          <w:szCs w:val="26"/>
        </w:rPr>
        <w:t xml:space="preserve"> количество дней нахождения в работоспособном состоянии системы оповещения;</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ТП- текущий период из расчета 365 дней в году.</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КМТО – количество муниципальных образований и сельских поселений, расположенных на территории Заполярного района, в которых присутствует сегмент системы оповещения Заполярного района и осуществляется его поддержание в постоянной готовности);</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поддерживать в постоянной готовности и рабочем состоянии муниципальную систему оповещения Заполярного района в муниципальных </w:t>
      </w:r>
      <w:r w:rsidRPr="005B4E95">
        <w:rPr>
          <w:rFonts w:ascii="Times New Roman" w:eastAsia="Calibri" w:hAnsi="Times New Roman" w:cs="Times New Roman"/>
          <w:sz w:val="26"/>
          <w:szCs w:val="26"/>
        </w:rPr>
        <w:lastRenderedPageBreak/>
        <w:t>образованиях и сельских поселениях;</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xml:space="preserve">- </w:t>
      </w:r>
      <w:r w:rsidR="00723A9C" w:rsidRPr="00723A9C">
        <w:rPr>
          <w:rFonts w:ascii="Times New Roman" w:eastAsia="Calibri" w:hAnsi="Times New Roman" w:cs="Times New Roman"/>
          <w:sz w:val="26"/>
          <w:szCs w:val="26"/>
        </w:rPr>
        <w:t xml:space="preserve">дополнительно оборудовать места массового пребывания людей техническими средствами защиты антитеррористической направленности, осуществлять их техническое обслуживание и </w:t>
      </w:r>
      <w:proofErr w:type="spellStart"/>
      <w:r w:rsidR="00723A9C" w:rsidRPr="00723A9C">
        <w:rPr>
          <w:rFonts w:ascii="Times New Roman" w:eastAsia="Calibri" w:hAnsi="Times New Roman" w:cs="Times New Roman"/>
          <w:sz w:val="26"/>
          <w:szCs w:val="26"/>
        </w:rPr>
        <w:t>планово</w:t>
      </w:r>
      <w:proofErr w:type="spellEnd"/>
      <w:r w:rsidR="00723A9C" w:rsidRPr="00723A9C">
        <w:rPr>
          <w:rFonts w:ascii="Times New Roman" w:eastAsia="Calibri" w:hAnsi="Times New Roman" w:cs="Times New Roman"/>
          <w:sz w:val="26"/>
          <w:szCs w:val="26"/>
        </w:rPr>
        <w:t xml:space="preserve"> - предупредительный ремонт технических средств защиты людей в двух муниципальных образованиях и сельских поселениях. Привести антитеррористическую защищенность объектов топливно-энергетического комплекса муниципального предприятия Заполярного района «</w:t>
      </w:r>
      <w:proofErr w:type="spellStart"/>
      <w:r w:rsidR="00723A9C" w:rsidRPr="00723A9C">
        <w:rPr>
          <w:rFonts w:ascii="Times New Roman" w:eastAsia="Calibri" w:hAnsi="Times New Roman" w:cs="Times New Roman"/>
          <w:sz w:val="26"/>
          <w:szCs w:val="26"/>
        </w:rPr>
        <w:t>Севержилкомсервис</w:t>
      </w:r>
      <w:proofErr w:type="spellEnd"/>
      <w:r w:rsidR="00723A9C" w:rsidRPr="00723A9C">
        <w:rPr>
          <w:rFonts w:ascii="Times New Roman" w:eastAsia="Calibri" w:hAnsi="Times New Roman" w:cs="Times New Roman"/>
          <w:sz w:val="26"/>
          <w:szCs w:val="26"/>
        </w:rPr>
        <w:t>» в соответствие с требованиями Постановления Правительства Российской Федерации от 05.05.2012 № 458</w:t>
      </w:r>
      <w:r w:rsidRPr="005B4E95">
        <w:rPr>
          <w:rFonts w:ascii="Times New Roman" w:eastAsia="Calibri" w:hAnsi="Times New Roman" w:cs="Times New Roman"/>
          <w:sz w:val="26"/>
          <w:szCs w:val="26"/>
        </w:rPr>
        <w:t>;</w:t>
      </w:r>
    </w:p>
    <w:p w:rsidR="005B4E95" w:rsidRPr="005B4E95" w:rsidRDefault="005B4E95" w:rsidP="005B4E95">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осуществлять поддержку муниципальным образованиям и сельским поселениям Заполярного района, по выплатам денежного поощрения членам добровольных народных дружин, участвующим в охране общественного порядка;</w:t>
      </w:r>
    </w:p>
    <w:p w:rsidR="005B4E95" w:rsidRPr="005B4E95" w:rsidRDefault="005B4E95" w:rsidP="00F93C9C">
      <w:pPr>
        <w:widowControl w:val="0"/>
        <w:autoSpaceDE w:val="0"/>
        <w:autoSpaceDN w:val="0"/>
        <w:adjustRightInd w:val="0"/>
        <w:spacing w:after="0" w:line="240" w:lineRule="auto"/>
        <w:ind w:firstLine="709"/>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обеспечить муниципальный жилой фонд первичными средствами пожаротушения не менее чем в 16 муниципальных образованиях и сельских поселениях;</w:t>
      </w:r>
    </w:p>
    <w:p w:rsidR="005B4E95" w:rsidRDefault="005B4E95" w:rsidP="00A80496">
      <w:pPr>
        <w:spacing w:after="0" w:line="240" w:lineRule="auto"/>
        <w:ind w:firstLine="357"/>
        <w:jc w:val="both"/>
        <w:rPr>
          <w:rFonts w:ascii="Times New Roman" w:eastAsia="Calibri" w:hAnsi="Times New Roman" w:cs="Times New Roman"/>
          <w:sz w:val="26"/>
          <w:szCs w:val="26"/>
        </w:rPr>
      </w:pPr>
      <w:r w:rsidRPr="005B4E95">
        <w:rPr>
          <w:rFonts w:ascii="Times New Roman" w:eastAsia="Calibri" w:hAnsi="Times New Roman" w:cs="Times New Roman"/>
          <w:sz w:val="26"/>
          <w:szCs w:val="26"/>
        </w:rPr>
        <w:t>- осуществлять поддержку муниципальным образованиям и сельским поселениям Заполярного района, по обеспечению первичн</w:t>
      </w:r>
      <w:r w:rsidR="00A80496">
        <w:rPr>
          <w:rFonts w:ascii="Times New Roman" w:eastAsia="Calibri" w:hAnsi="Times New Roman" w:cs="Times New Roman"/>
          <w:sz w:val="26"/>
          <w:szCs w:val="26"/>
        </w:rPr>
        <w:t>ых мер пожарной безопасности;</w:t>
      </w:r>
    </w:p>
    <w:p w:rsidR="00A80496" w:rsidRPr="009B25DF" w:rsidRDefault="00A80496" w:rsidP="00A80496">
      <w:pPr>
        <w:spacing w:after="0" w:line="240" w:lineRule="auto"/>
        <w:ind w:firstLine="357"/>
        <w:jc w:val="both"/>
        <w:rPr>
          <w:rFonts w:ascii="Times New Roman" w:eastAsia="Calibri" w:hAnsi="Times New Roman" w:cs="Times New Roman"/>
          <w:sz w:val="26"/>
          <w:szCs w:val="26"/>
        </w:rPr>
      </w:pPr>
      <w:r w:rsidRPr="009B25DF">
        <w:rPr>
          <w:rFonts w:ascii="Times New Roman" w:eastAsia="Calibri" w:hAnsi="Times New Roman" w:cs="Times New Roman"/>
          <w:sz w:val="26"/>
          <w:szCs w:val="26"/>
        </w:rPr>
        <w:t>- сформировать у населения Заполярного района негативное отношение к экстремистским проявлениям, не</w:t>
      </w:r>
      <w:r w:rsidR="009B25DF" w:rsidRPr="009B25DF">
        <w:rPr>
          <w:rFonts w:ascii="Times New Roman" w:eastAsia="Calibri" w:hAnsi="Times New Roman" w:cs="Times New Roman"/>
          <w:sz w:val="26"/>
          <w:szCs w:val="26"/>
        </w:rPr>
        <w:t xml:space="preserve"> </w:t>
      </w:r>
      <w:r w:rsidRPr="009B25DF">
        <w:rPr>
          <w:rFonts w:ascii="Times New Roman" w:eastAsia="Calibri" w:hAnsi="Times New Roman" w:cs="Times New Roman"/>
          <w:sz w:val="26"/>
          <w:szCs w:val="26"/>
        </w:rPr>
        <w:t>допустить во</w:t>
      </w:r>
      <w:r w:rsidR="0000067B" w:rsidRPr="009B25DF">
        <w:rPr>
          <w:rFonts w:ascii="Times New Roman" w:eastAsia="Calibri" w:hAnsi="Times New Roman" w:cs="Times New Roman"/>
          <w:sz w:val="26"/>
          <w:szCs w:val="26"/>
        </w:rPr>
        <w:t>влечение</w:t>
      </w:r>
      <w:r w:rsidRPr="009B25DF">
        <w:rPr>
          <w:rFonts w:ascii="Times New Roman" w:eastAsia="Calibri" w:hAnsi="Times New Roman" w:cs="Times New Roman"/>
          <w:sz w:val="26"/>
          <w:szCs w:val="26"/>
        </w:rPr>
        <w:t xml:space="preserve"> их в незаконную деятельность религиозных сект и экстремистских организаций, укрепить идеи межнациональной терпимости, дружбы, добрососедства и взаимного уважения, воспитать толерантность.</w:t>
      </w:r>
    </w:p>
    <w:p w:rsidR="005B4E95" w:rsidRPr="005B4E95" w:rsidRDefault="005B4E95" w:rsidP="005B4E95">
      <w:pPr>
        <w:spacing w:before="120" w:after="120" w:line="240" w:lineRule="auto"/>
        <w:ind w:left="360"/>
        <w:jc w:val="center"/>
        <w:rPr>
          <w:rFonts w:ascii="Times New Roman" w:eastAsia="Times New Roman" w:hAnsi="Times New Roman" w:cs="Times New Roman"/>
          <w:b/>
          <w:sz w:val="26"/>
          <w:szCs w:val="26"/>
          <w:lang w:eastAsia="ru-RU"/>
        </w:rPr>
      </w:pPr>
      <w:r w:rsidRPr="005B4E95">
        <w:rPr>
          <w:rFonts w:ascii="Times New Roman" w:eastAsia="Times New Roman" w:hAnsi="Times New Roman" w:cs="Times New Roman"/>
          <w:b/>
          <w:sz w:val="26"/>
          <w:szCs w:val="26"/>
          <w:lang w:eastAsia="ru-RU"/>
        </w:rPr>
        <w:t>8. Контроль за ходом реализации Программы</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sz w:val="26"/>
          <w:szCs w:val="26"/>
        </w:rPr>
        <w:t xml:space="preserve">Контроль за ходом реализации Программы осуществляется </w:t>
      </w:r>
      <w:r w:rsidRPr="005B4E95">
        <w:rPr>
          <w:rFonts w:ascii="Times New Roman" w:eastAsia="Calibri" w:hAnsi="Times New Roman" w:cs="Times New Roman"/>
          <w:color w:val="000000"/>
          <w:sz w:val="26"/>
          <w:szCs w:val="26"/>
        </w:rPr>
        <w:t>сектором ГО и ЧС, ООП, мобилизационной работы Администрации Заполярного района, отделом экономики и прогнозирования Администрации Заполярного района</w:t>
      </w:r>
      <w:r w:rsidRPr="005B4E95">
        <w:rPr>
          <w:rFonts w:ascii="Times New Roman" w:eastAsia="Calibri" w:hAnsi="Times New Roman" w:cs="Times New Roman"/>
          <w:sz w:val="26"/>
          <w:szCs w:val="26"/>
        </w:rPr>
        <w:t>.</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sz w:val="26"/>
          <w:szCs w:val="26"/>
        </w:rPr>
        <w:t>Заказчик-координатор осуществляет контроль за ходом реализации Программы в целом, обеспечивает согласованные действия Заказчиков по реализации программных мероприятий, целевому и эффективному расходованию бюджетных средств, представляет отчетную документацию в соответствии с Порядком разработки, утверждения и реализации муниципальных программ муниципального образования "Муниципальный район "Заполярный район", утвержденным Постановлением Администрации Заполярного района от 28.03.2018 № 60п.</w:t>
      </w:r>
    </w:p>
    <w:p w:rsidR="005B4E95" w:rsidRPr="005B4E95" w:rsidRDefault="005B4E95" w:rsidP="005B4E95">
      <w:pPr>
        <w:spacing w:after="0" w:line="240" w:lineRule="auto"/>
        <w:ind w:firstLine="720"/>
        <w:jc w:val="both"/>
        <w:rPr>
          <w:rFonts w:ascii="Times New Roman" w:eastAsia="Calibri" w:hAnsi="Times New Roman" w:cs="Times New Roman"/>
          <w:color w:val="000000"/>
          <w:sz w:val="26"/>
          <w:szCs w:val="26"/>
        </w:rPr>
      </w:pPr>
      <w:r w:rsidRPr="005B4E95">
        <w:rPr>
          <w:rFonts w:ascii="Times New Roman" w:eastAsia="Calibri" w:hAnsi="Times New Roman" w:cs="Times New Roman"/>
          <w:color w:val="000000"/>
          <w:sz w:val="26"/>
          <w:szCs w:val="26"/>
        </w:rPr>
        <w:t>Контроль за ходом исполнения программных мероприятий Администрациями поселений включает в себя предоставление периодической отчётности о реализации программных мероприятий Заказчику и рациональном использовании выделяемых им финансовых средств, качестве и сроках выполнения договоров, контрактов, соглашений.</w:t>
      </w:r>
    </w:p>
    <w:p w:rsidR="00723A9C" w:rsidRPr="00723A9C" w:rsidRDefault="00723A9C" w:rsidP="00723A9C">
      <w:pPr>
        <w:overflowPunct w:val="0"/>
        <w:autoSpaceDE w:val="0"/>
        <w:autoSpaceDN w:val="0"/>
        <w:adjustRightInd w:val="0"/>
        <w:spacing w:after="0" w:line="240" w:lineRule="auto"/>
        <w:ind w:firstLine="720"/>
        <w:jc w:val="both"/>
        <w:rPr>
          <w:rFonts w:ascii="Times New Roman" w:eastAsia="Calibri" w:hAnsi="Times New Roman" w:cs="Times New Roman"/>
          <w:sz w:val="26"/>
          <w:szCs w:val="26"/>
        </w:rPr>
      </w:pPr>
      <w:r w:rsidRPr="00723A9C">
        <w:rPr>
          <w:rFonts w:ascii="Times New Roman" w:eastAsia="Times New Roman" w:hAnsi="Times New Roman" w:cs="Times New Roman"/>
          <w:sz w:val="26"/>
          <w:szCs w:val="26"/>
          <w:lang w:eastAsia="ru-RU"/>
        </w:rPr>
        <w:t>Муниципальное предприятие Заполярного района «</w:t>
      </w:r>
      <w:proofErr w:type="spellStart"/>
      <w:r w:rsidRPr="00723A9C">
        <w:rPr>
          <w:rFonts w:ascii="Times New Roman" w:eastAsia="Times New Roman" w:hAnsi="Times New Roman" w:cs="Times New Roman"/>
          <w:sz w:val="26"/>
          <w:szCs w:val="26"/>
          <w:lang w:eastAsia="ru-RU"/>
        </w:rPr>
        <w:t>Севержилкомсервис</w:t>
      </w:r>
      <w:proofErr w:type="spellEnd"/>
      <w:r w:rsidRPr="00723A9C">
        <w:rPr>
          <w:rFonts w:ascii="Times New Roman" w:eastAsia="Times New Roman" w:hAnsi="Times New Roman" w:cs="Times New Roman"/>
          <w:sz w:val="26"/>
          <w:szCs w:val="26"/>
          <w:lang w:eastAsia="ru-RU"/>
        </w:rPr>
        <w:t xml:space="preserve">», </w:t>
      </w:r>
      <w:r w:rsidRPr="00723A9C">
        <w:rPr>
          <w:rFonts w:ascii="Times New Roman" w:eastAsia="Calibri" w:hAnsi="Times New Roman" w:cs="Times New Roman"/>
          <w:sz w:val="26"/>
          <w:szCs w:val="26"/>
        </w:rPr>
        <w:t xml:space="preserve">Администрации поселений отчитываются о целевом использовании выделенных им финансовых средств по установленной Заказчиком форме. </w:t>
      </w:r>
    </w:p>
    <w:p w:rsidR="005B4E95" w:rsidRPr="005B4E95" w:rsidRDefault="00723A9C" w:rsidP="00723A9C">
      <w:pPr>
        <w:ind w:firstLine="708"/>
        <w:jc w:val="both"/>
        <w:rPr>
          <w:rFonts w:ascii="Times New Roman" w:eastAsia="Times New Roman" w:hAnsi="Times New Roman" w:cs="Times New Roman"/>
          <w:sz w:val="26"/>
          <w:szCs w:val="26"/>
          <w:lang w:eastAsia="ru-RU"/>
        </w:rPr>
      </w:pPr>
      <w:r w:rsidRPr="005D7A3E">
        <w:rPr>
          <w:rFonts w:ascii="Times New Roman" w:eastAsia="Calibri" w:hAnsi="Times New Roman" w:cs="Times New Roman"/>
          <w:sz w:val="26"/>
          <w:szCs w:val="26"/>
        </w:rPr>
        <w:t xml:space="preserve">В случае нецелевого использования выделенных средств </w:t>
      </w:r>
      <w:r w:rsidRPr="00723A9C">
        <w:rPr>
          <w:rFonts w:ascii="Times New Roman" w:eastAsia="Calibri" w:hAnsi="Times New Roman" w:cs="Times New Roman"/>
          <w:sz w:val="26"/>
          <w:szCs w:val="26"/>
        </w:rPr>
        <w:t>муниципальное предприятие Заполярного района «</w:t>
      </w:r>
      <w:proofErr w:type="spellStart"/>
      <w:r w:rsidRPr="00723A9C">
        <w:rPr>
          <w:rFonts w:ascii="Times New Roman" w:eastAsia="Calibri" w:hAnsi="Times New Roman" w:cs="Times New Roman"/>
          <w:sz w:val="26"/>
          <w:szCs w:val="26"/>
        </w:rPr>
        <w:t>Севержилкомсервис</w:t>
      </w:r>
      <w:proofErr w:type="spellEnd"/>
      <w:r w:rsidRPr="00723A9C">
        <w:rPr>
          <w:rFonts w:ascii="Times New Roman" w:eastAsia="Calibri" w:hAnsi="Times New Roman" w:cs="Times New Roman"/>
          <w:sz w:val="26"/>
          <w:szCs w:val="26"/>
        </w:rPr>
        <w:t xml:space="preserve">», </w:t>
      </w:r>
      <w:r w:rsidRPr="005D7A3E">
        <w:rPr>
          <w:rFonts w:ascii="Times New Roman" w:eastAsia="Calibri" w:hAnsi="Times New Roman" w:cs="Times New Roman"/>
          <w:sz w:val="26"/>
          <w:szCs w:val="26"/>
        </w:rPr>
        <w:t>Администрации поселений несут ответственность, предусмотренную действующим законодательством.</w:t>
      </w:r>
    </w:p>
    <w:p w:rsidR="005B4E95" w:rsidRDefault="005B4E95" w:rsidP="00681DB2">
      <w:pPr>
        <w:pStyle w:val="a4"/>
        <w:ind w:firstLine="709"/>
        <w:jc w:val="center"/>
        <w:rPr>
          <w:rFonts w:ascii="Times New Roman" w:hAnsi="Times New Roman" w:cs="Times New Roman"/>
          <w:b/>
          <w:sz w:val="26"/>
          <w:szCs w:val="26"/>
          <w:u w:val="single"/>
        </w:rPr>
      </w:pPr>
    </w:p>
    <w:p w:rsidR="005B4E95" w:rsidRPr="00B61EA4" w:rsidRDefault="005B4E95" w:rsidP="00681DB2">
      <w:pPr>
        <w:pStyle w:val="a4"/>
        <w:ind w:firstLine="709"/>
        <w:jc w:val="center"/>
        <w:rPr>
          <w:rFonts w:ascii="Times New Roman" w:hAnsi="Times New Roman" w:cs="Times New Roman"/>
          <w:b/>
          <w:sz w:val="26"/>
          <w:szCs w:val="26"/>
          <w:u w:val="single"/>
        </w:rPr>
      </w:pPr>
    </w:p>
    <w:p w:rsidR="008B32CC" w:rsidRDefault="008B32CC" w:rsidP="00681DB2">
      <w:pPr>
        <w:widowControl w:val="0"/>
        <w:autoSpaceDE w:val="0"/>
        <w:autoSpaceDN w:val="0"/>
        <w:adjustRightInd w:val="0"/>
        <w:spacing w:after="0" w:line="240" w:lineRule="auto"/>
        <w:ind w:firstLine="709"/>
        <w:jc w:val="center"/>
        <w:rPr>
          <w:rFonts w:ascii="Times New Roman" w:eastAsia="Times New Roman" w:hAnsi="Times New Roman" w:cs="Times New Roman"/>
          <w:sz w:val="26"/>
          <w:szCs w:val="26"/>
          <w:lang w:eastAsia="ru-RU"/>
        </w:rPr>
      </w:pPr>
    </w:p>
    <w:sectPr w:rsidR="008B32C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264" w:rsidRDefault="00EA4264" w:rsidP="00BE0C03">
      <w:pPr>
        <w:spacing w:after="0" w:line="240" w:lineRule="auto"/>
      </w:pPr>
      <w:r>
        <w:separator/>
      </w:r>
    </w:p>
  </w:endnote>
  <w:endnote w:type="continuationSeparator" w:id="0">
    <w:p w:rsidR="00EA4264" w:rsidRDefault="00EA4264" w:rsidP="00BE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264" w:rsidRDefault="00EA4264" w:rsidP="00BE0C03">
      <w:pPr>
        <w:spacing w:after="0" w:line="240" w:lineRule="auto"/>
      </w:pPr>
      <w:r>
        <w:separator/>
      </w:r>
    </w:p>
  </w:footnote>
  <w:footnote w:type="continuationSeparator" w:id="0">
    <w:p w:rsidR="00EA4264" w:rsidRDefault="00EA4264" w:rsidP="00BE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C21" w:rsidRPr="002B4D03" w:rsidRDefault="00EF3C21" w:rsidP="00EF3C21">
    <w:pPr>
      <w:pStyle w:val="a4"/>
      <w:jc w:val="center"/>
      <w:rPr>
        <w:color w:val="FF0000"/>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A02D4"/>
    <w:multiLevelType w:val="hybridMultilevel"/>
    <w:tmpl w:val="4022EDEC"/>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1DA7BB3"/>
    <w:multiLevelType w:val="hybridMultilevel"/>
    <w:tmpl w:val="93B87676"/>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ECA5E5A"/>
    <w:multiLevelType w:val="multilevel"/>
    <w:tmpl w:val="40C2E2DC"/>
    <w:lvl w:ilvl="0">
      <w:start w:val="7"/>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3" w15:restartNumberingAfterBreak="0">
    <w:nsid w:val="20324592"/>
    <w:multiLevelType w:val="hybridMultilevel"/>
    <w:tmpl w:val="44AE33AC"/>
    <w:lvl w:ilvl="0" w:tplc="267EFA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ABD5E8E"/>
    <w:multiLevelType w:val="multilevel"/>
    <w:tmpl w:val="40C2E2DC"/>
    <w:lvl w:ilvl="0">
      <w:start w:val="7"/>
      <w:numFmt w:val="decimal"/>
      <w:lvlText w:val="%1."/>
      <w:lvlJc w:val="left"/>
      <w:pPr>
        <w:ind w:left="1776" w:hanging="360"/>
      </w:pPr>
      <w:rPr>
        <w:rFonts w:hint="default"/>
      </w:rPr>
    </w:lvl>
    <w:lvl w:ilvl="1">
      <w:start w:val="1"/>
      <w:numFmt w:val="decimal"/>
      <w:isLgl/>
      <w:lvlText w:val="%1.%2."/>
      <w:lvlJc w:val="left"/>
      <w:pPr>
        <w:ind w:left="2136" w:hanging="720"/>
      </w:pPr>
      <w:rPr>
        <w:rFonts w:hint="default"/>
      </w:rPr>
    </w:lvl>
    <w:lvl w:ilvl="2">
      <w:start w:val="1"/>
      <w:numFmt w:val="decimal"/>
      <w:isLgl/>
      <w:lvlText w:val="%1.%2.%3."/>
      <w:lvlJc w:val="left"/>
      <w:pPr>
        <w:ind w:left="2136" w:hanging="720"/>
      </w:pPr>
      <w:rPr>
        <w:rFonts w:hint="default"/>
      </w:rPr>
    </w:lvl>
    <w:lvl w:ilvl="3">
      <w:start w:val="1"/>
      <w:numFmt w:val="decimal"/>
      <w:isLgl/>
      <w:lvlText w:val="%1.%2.%3.%4."/>
      <w:lvlJc w:val="left"/>
      <w:pPr>
        <w:ind w:left="2496"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856" w:hanging="1440"/>
      </w:pPr>
      <w:rPr>
        <w:rFonts w:hint="default"/>
      </w:rPr>
    </w:lvl>
    <w:lvl w:ilvl="6">
      <w:start w:val="1"/>
      <w:numFmt w:val="decimal"/>
      <w:isLgl/>
      <w:lvlText w:val="%1.%2.%3.%4.%5.%6.%7."/>
      <w:lvlJc w:val="left"/>
      <w:pPr>
        <w:ind w:left="2856" w:hanging="1440"/>
      </w:pPr>
      <w:rPr>
        <w:rFonts w:hint="default"/>
      </w:rPr>
    </w:lvl>
    <w:lvl w:ilvl="7">
      <w:start w:val="1"/>
      <w:numFmt w:val="decimal"/>
      <w:isLgl/>
      <w:lvlText w:val="%1.%2.%3.%4.%5.%6.%7.%8."/>
      <w:lvlJc w:val="left"/>
      <w:pPr>
        <w:ind w:left="3216" w:hanging="1800"/>
      </w:pPr>
      <w:rPr>
        <w:rFonts w:hint="default"/>
      </w:rPr>
    </w:lvl>
    <w:lvl w:ilvl="8">
      <w:start w:val="1"/>
      <w:numFmt w:val="decimal"/>
      <w:isLgl/>
      <w:lvlText w:val="%1.%2.%3.%4.%5.%6.%7.%8.%9."/>
      <w:lvlJc w:val="left"/>
      <w:pPr>
        <w:ind w:left="3216" w:hanging="1800"/>
      </w:pPr>
      <w:rPr>
        <w:rFonts w:hint="default"/>
      </w:rPr>
    </w:lvl>
  </w:abstractNum>
  <w:abstractNum w:abstractNumId="5" w15:restartNumberingAfterBreak="0">
    <w:nsid w:val="35BA6E75"/>
    <w:multiLevelType w:val="hybridMultilevel"/>
    <w:tmpl w:val="92F2B256"/>
    <w:lvl w:ilvl="0" w:tplc="267EFA2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15:restartNumberingAfterBreak="0">
    <w:nsid w:val="38E20012"/>
    <w:multiLevelType w:val="hybridMultilevel"/>
    <w:tmpl w:val="E2C2DB3C"/>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E31265A"/>
    <w:multiLevelType w:val="multilevel"/>
    <w:tmpl w:val="354CEEEC"/>
    <w:lvl w:ilvl="0">
      <w:start w:val="1"/>
      <w:numFmt w:val="decimal"/>
      <w:lvlText w:val="%1."/>
      <w:lvlJc w:val="left"/>
      <w:pPr>
        <w:ind w:left="1353"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8" w15:restartNumberingAfterBreak="0">
    <w:nsid w:val="44FD732E"/>
    <w:multiLevelType w:val="hybridMultilevel"/>
    <w:tmpl w:val="D34A6F90"/>
    <w:lvl w:ilvl="0" w:tplc="267EFA22">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C4776E2"/>
    <w:multiLevelType w:val="hybridMultilevel"/>
    <w:tmpl w:val="104A409A"/>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CBD2AAA"/>
    <w:multiLevelType w:val="hybridMultilevel"/>
    <w:tmpl w:val="E0244658"/>
    <w:lvl w:ilvl="0" w:tplc="AE1A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766B0A"/>
    <w:multiLevelType w:val="hybridMultilevel"/>
    <w:tmpl w:val="674C2F72"/>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53220FA6"/>
    <w:multiLevelType w:val="hybridMultilevel"/>
    <w:tmpl w:val="1DC0A9DE"/>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56193BEB"/>
    <w:multiLevelType w:val="hybridMultilevel"/>
    <w:tmpl w:val="D7402B2A"/>
    <w:lvl w:ilvl="0" w:tplc="267EFA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A5B212E"/>
    <w:multiLevelType w:val="multilevel"/>
    <w:tmpl w:val="354CEEEC"/>
    <w:lvl w:ilvl="0">
      <w:start w:val="1"/>
      <w:numFmt w:val="decimal"/>
      <w:lvlText w:val="%1."/>
      <w:lvlJc w:val="left"/>
      <w:pPr>
        <w:ind w:left="1353" w:hanging="360"/>
      </w:pPr>
      <w:rPr>
        <w:rFonts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077" w:hanging="1800"/>
      </w:pPr>
      <w:rPr>
        <w:rFonts w:hint="default"/>
      </w:rPr>
    </w:lvl>
  </w:abstractNum>
  <w:abstractNum w:abstractNumId="15" w15:restartNumberingAfterBreak="0">
    <w:nsid w:val="604F7651"/>
    <w:multiLevelType w:val="hybridMultilevel"/>
    <w:tmpl w:val="A04AAFCE"/>
    <w:lvl w:ilvl="0" w:tplc="AE1A8FE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2907E83"/>
    <w:multiLevelType w:val="multilevel"/>
    <w:tmpl w:val="625846CA"/>
    <w:lvl w:ilvl="0">
      <w:start w:val="3"/>
      <w:numFmt w:val="decimal"/>
      <w:lvlText w:val="%1"/>
      <w:lvlJc w:val="left"/>
      <w:pPr>
        <w:ind w:left="525" w:hanging="525"/>
      </w:pPr>
      <w:rPr>
        <w:rFonts w:hint="default"/>
      </w:rPr>
    </w:lvl>
    <w:lvl w:ilvl="1">
      <w:start w:val="1"/>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651102FC"/>
    <w:multiLevelType w:val="hybridMultilevel"/>
    <w:tmpl w:val="AD60E280"/>
    <w:lvl w:ilvl="0" w:tplc="B9C07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68596375"/>
    <w:multiLevelType w:val="hybridMultilevel"/>
    <w:tmpl w:val="8CB0E10C"/>
    <w:lvl w:ilvl="0" w:tplc="267EFA2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15:restartNumberingAfterBreak="0">
    <w:nsid w:val="6EE21E50"/>
    <w:multiLevelType w:val="hybridMultilevel"/>
    <w:tmpl w:val="AD60E280"/>
    <w:lvl w:ilvl="0" w:tplc="B9C07C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10C21A1"/>
    <w:multiLevelType w:val="multilevel"/>
    <w:tmpl w:val="0FAC9640"/>
    <w:lvl w:ilvl="0">
      <w:start w:val="1"/>
      <w:numFmt w:val="decimal"/>
      <w:lvlText w:val="%1."/>
      <w:lvlJc w:val="left"/>
      <w:pPr>
        <w:ind w:left="1065" w:hanging="360"/>
      </w:pPr>
      <w:rPr>
        <w:rFonts w:ascii="Times New Roman" w:eastAsia="Calibri"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505" w:hanging="1800"/>
      </w:pPr>
      <w:rPr>
        <w:rFonts w:hint="default"/>
      </w:rPr>
    </w:lvl>
  </w:abstractNum>
  <w:abstractNum w:abstractNumId="21" w15:restartNumberingAfterBreak="0">
    <w:nsid w:val="71533DFE"/>
    <w:multiLevelType w:val="hybridMultilevel"/>
    <w:tmpl w:val="1A4C3434"/>
    <w:lvl w:ilvl="0" w:tplc="267EFA2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5B45EE0"/>
    <w:multiLevelType w:val="hybridMultilevel"/>
    <w:tmpl w:val="20A6D412"/>
    <w:lvl w:ilvl="0" w:tplc="267EFA22">
      <w:start w:val="1"/>
      <w:numFmt w:val="bullet"/>
      <w:lvlText w:val=""/>
      <w:lvlJc w:val="left"/>
      <w:pPr>
        <w:ind w:left="1428" w:hanging="360"/>
      </w:pPr>
      <w:rPr>
        <w:rFonts w:ascii="Symbol" w:hAnsi="Symbol"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15:restartNumberingAfterBreak="0">
    <w:nsid w:val="7D1F6707"/>
    <w:multiLevelType w:val="multilevel"/>
    <w:tmpl w:val="9DF8D198"/>
    <w:lvl w:ilvl="0">
      <w:start w:val="2"/>
      <w:numFmt w:val="decimal"/>
      <w:lvlText w:val="%1."/>
      <w:lvlJc w:val="left"/>
      <w:pPr>
        <w:ind w:left="390" w:hanging="39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num w:numId="1">
    <w:abstractNumId w:val="4"/>
  </w:num>
  <w:num w:numId="2">
    <w:abstractNumId w:val="8"/>
  </w:num>
  <w:num w:numId="3">
    <w:abstractNumId w:val="3"/>
  </w:num>
  <w:num w:numId="4">
    <w:abstractNumId w:val="14"/>
  </w:num>
  <w:num w:numId="5">
    <w:abstractNumId w:val="5"/>
  </w:num>
  <w:num w:numId="6">
    <w:abstractNumId w:val="6"/>
  </w:num>
  <w:num w:numId="7">
    <w:abstractNumId w:val="13"/>
  </w:num>
  <w:num w:numId="8">
    <w:abstractNumId w:val="0"/>
  </w:num>
  <w:num w:numId="9">
    <w:abstractNumId w:val="1"/>
  </w:num>
  <w:num w:numId="10">
    <w:abstractNumId w:val="9"/>
  </w:num>
  <w:num w:numId="11">
    <w:abstractNumId w:val="12"/>
  </w:num>
  <w:num w:numId="12">
    <w:abstractNumId w:val="22"/>
  </w:num>
  <w:num w:numId="13">
    <w:abstractNumId w:val="19"/>
  </w:num>
  <w:num w:numId="14">
    <w:abstractNumId w:val="10"/>
  </w:num>
  <w:num w:numId="15">
    <w:abstractNumId w:val="15"/>
  </w:num>
  <w:num w:numId="16">
    <w:abstractNumId w:val="18"/>
  </w:num>
  <w:num w:numId="17">
    <w:abstractNumId w:val="17"/>
  </w:num>
  <w:num w:numId="18">
    <w:abstractNumId w:val="11"/>
  </w:num>
  <w:num w:numId="19">
    <w:abstractNumId w:val="21"/>
  </w:num>
  <w:num w:numId="20">
    <w:abstractNumId w:val="16"/>
  </w:num>
  <w:num w:numId="21">
    <w:abstractNumId w:val="20"/>
  </w:num>
  <w:num w:numId="22">
    <w:abstractNumId w:val="23"/>
  </w:num>
  <w:num w:numId="23">
    <w:abstractNumId w:val="2"/>
  </w:num>
  <w:num w:numId="24">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68"/>
    <w:rsid w:val="0000067B"/>
    <w:rsid w:val="0000383F"/>
    <w:rsid w:val="000054A9"/>
    <w:rsid w:val="00006FE6"/>
    <w:rsid w:val="000079A6"/>
    <w:rsid w:val="00014D79"/>
    <w:rsid w:val="0001507E"/>
    <w:rsid w:val="0002059D"/>
    <w:rsid w:val="0002589B"/>
    <w:rsid w:val="000261D9"/>
    <w:rsid w:val="0002630B"/>
    <w:rsid w:val="000265DF"/>
    <w:rsid w:val="00026640"/>
    <w:rsid w:val="0002675E"/>
    <w:rsid w:val="000272A6"/>
    <w:rsid w:val="000300DF"/>
    <w:rsid w:val="00032DF9"/>
    <w:rsid w:val="00035906"/>
    <w:rsid w:val="00035A4B"/>
    <w:rsid w:val="000413A3"/>
    <w:rsid w:val="00042CFE"/>
    <w:rsid w:val="00044461"/>
    <w:rsid w:val="00044500"/>
    <w:rsid w:val="0004745F"/>
    <w:rsid w:val="000475A7"/>
    <w:rsid w:val="00053469"/>
    <w:rsid w:val="00055F26"/>
    <w:rsid w:val="00056344"/>
    <w:rsid w:val="000563D1"/>
    <w:rsid w:val="0006074F"/>
    <w:rsid w:val="00062561"/>
    <w:rsid w:val="00063A9B"/>
    <w:rsid w:val="000673AB"/>
    <w:rsid w:val="000677C0"/>
    <w:rsid w:val="000710E5"/>
    <w:rsid w:val="0007239F"/>
    <w:rsid w:val="00073866"/>
    <w:rsid w:val="00074BED"/>
    <w:rsid w:val="000759A8"/>
    <w:rsid w:val="00077A3A"/>
    <w:rsid w:val="00080584"/>
    <w:rsid w:val="00080F4B"/>
    <w:rsid w:val="000812BF"/>
    <w:rsid w:val="000812E1"/>
    <w:rsid w:val="000814D8"/>
    <w:rsid w:val="00082050"/>
    <w:rsid w:val="00082562"/>
    <w:rsid w:val="00084B48"/>
    <w:rsid w:val="00086185"/>
    <w:rsid w:val="00086397"/>
    <w:rsid w:val="00086D55"/>
    <w:rsid w:val="00095519"/>
    <w:rsid w:val="00095DAF"/>
    <w:rsid w:val="000A038F"/>
    <w:rsid w:val="000A2F6B"/>
    <w:rsid w:val="000A380F"/>
    <w:rsid w:val="000A73D3"/>
    <w:rsid w:val="000B0732"/>
    <w:rsid w:val="000B2BEF"/>
    <w:rsid w:val="000B375D"/>
    <w:rsid w:val="000B6FAF"/>
    <w:rsid w:val="000C1DA2"/>
    <w:rsid w:val="000D3231"/>
    <w:rsid w:val="000D4FA4"/>
    <w:rsid w:val="000D65BC"/>
    <w:rsid w:val="000E2409"/>
    <w:rsid w:val="000E79CF"/>
    <w:rsid w:val="000F0721"/>
    <w:rsid w:val="000F3343"/>
    <w:rsid w:val="000F4D52"/>
    <w:rsid w:val="000F7DD2"/>
    <w:rsid w:val="00101DD8"/>
    <w:rsid w:val="00102D0F"/>
    <w:rsid w:val="00104894"/>
    <w:rsid w:val="001075B4"/>
    <w:rsid w:val="00115D10"/>
    <w:rsid w:val="0012197A"/>
    <w:rsid w:val="00121CEB"/>
    <w:rsid w:val="00124C7C"/>
    <w:rsid w:val="00126572"/>
    <w:rsid w:val="00126A6B"/>
    <w:rsid w:val="00126D4C"/>
    <w:rsid w:val="0013019B"/>
    <w:rsid w:val="00131D87"/>
    <w:rsid w:val="00137168"/>
    <w:rsid w:val="00140E3C"/>
    <w:rsid w:val="00141189"/>
    <w:rsid w:val="00141A76"/>
    <w:rsid w:val="00147897"/>
    <w:rsid w:val="00147B6C"/>
    <w:rsid w:val="001517D8"/>
    <w:rsid w:val="00151FEB"/>
    <w:rsid w:val="00152649"/>
    <w:rsid w:val="00156CF0"/>
    <w:rsid w:val="0015741C"/>
    <w:rsid w:val="0016060C"/>
    <w:rsid w:val="0016361A"/>
    <w:rsid w:val="001639C6"/>
    <w:rsid w:val="0017154C"/>
    <w:rsid w:val="001723FD"/>
    <w:rsid w:val="00173068"/>
    <w:rsid w:val="00173E8A"/>
    <w:rsid w:val="00174E4B"/>
    <w:rsid w:val="0017564D"/>
    <w:rsid w:val="00176730"/>
    <w:rsid w:val="00180501"/>
    <w:rsid w:val="0018251E"/>
    <w:rsid w:val="00185931"/>
    <w:rsid w:val="00187A7B"/>
    <w:rsid w:val="00190EBB"/>
    <w:rsid w:val="0019173E"/>
    <w:rsid w:val="00192F80"/>
    <w:rsid w:val="00193A83"/>
    <w:rsid w:val="00194F58"/>
    <w:rsid w:val="00196FC9"/>
    <w:rsid w:val="001A1234"/>
    <w:rsid w:val="001A1F74"/>
    <w:rsid w:val="001A452D"/>
    <w:rsid w:val="001A4D29"/>
    <w:rsid w:val="001A5145"/>
    <w:rsid w:val="001A5CFF"/>
    <w:rsid w:val="001B0DEF"/>
    <w:rsid w:val="001B0F47"/>
    <w:rsid w:val="001B3186"/>
    <w:rsid w:val="001B4C6E"/>
    <w:rsid w:val="001B5F51"/>
    <w:rsid w:val="001B6101"/>
    <w:rsid w:val="001C3086"/>
    <w:rsid w:val="001C3CFC"/>
    <w:rsid w:val="001C488A"/>
    <w:rsid w:val="001C5869"/>
    <w:rsid w:val="001C5E78"/>
    <w:rsid w:val="001C6FE9"/>
    <w:rsid w:val="001D0102"/>
    <w:rsid w:val="001D0B31"/>
    <w:rsid w:val="001D3158"/>
    <w:rsid w:val="001D3CF2"/>
    <w:rsid w:val="001D5C22"/>
    <w:rsid w:val="001D5CC9"/>
    <w:rsid w:val="001D73CA"/>
    <w:rsid w:val="001E1941"/>
    <w:rsid w:val="001E1F23"/>
    <w:rsid w:val="001E75F0"/>
    <w:rsid w:val="001E769B"/>
    <w:rsid w:val="001F1942"/>
    <w:rsid w:val="001F46DF"/>
    <w:rsid w:val="002000D2"/>
    <w:rsid w:val="00200EA0"/>
    <w:rsid w:val="00200FC1"/>
    <w:rsid w:val="00201286"/>
    <w:rsid w:val="00201483"/>
    <w:rsid w:val="00202C55"/>
    <w:rsid w:val="00202D66"/>
    <w:rsid w:val="00202EF5"/>
    <w:rsid w:val="002034A2"/>
    <w:rsid w:val="002034A8"/>
    <w:rsid w:val="00203FD1"/>
    <w:rsid w:val="0020498D"/>
    <w:rsid w:val="00205DE5"/>
    <w:rsid w:val="0020721D"/>
    <w:rsid w:val="00207EA8"/>
    <w:rsid w:val="00210237"/>
    <w:rsid w:val="0021198D"/>
    <w:rsid w:val="00211A4A"/>
    <w:rsid w:val="00211BF2"/>
    <w:rsid w:val="002124A0"/>
    <w:rsid w:val="00215FB0"/>
    <w:rsid w:val="002168C7"/>
    <w:rsid w:val="00220862"/>
    <w:rsid w:val="00220FEE"/>
    <w:rsid w:val="00225E34"/>
    <w:rsid w:val="00225FEC"/>
    <w:rsid w:val="0022716B"/>
    <w:rsid w:val="002300BA"/>
    <w:rsid w:val="00231282"/>
    <w:rsid w:val="0023298B"/>
    <w:rsid w:val="002356D4"/>
    <w:rsid w:val="00235D7D"/>
    <w:rsid w:val="0023618F"/>
    <w:rsid w:val="0024211D"/>
    <w:rsid w:val="0025131E"/>
    <w:rsid w:val="00252512"/>
    <w:rsid w:val="00252E9A"/>
    <w:rsid w:val="00253F19"/>
    <w:rsid w:val="00254167"/>
    <w:rsid w:val="00255507"/>
    <w:rsid w:val="002572C6"/>
    <w:rsid w:val="00257F00"/>
    <w:rsid w:val="00260CBA"/>
    <w:rsid w:val="00262893"/>
    <w:rsid w:val="0026515B"/>
    <w:rsid w:val="002675E8"/>
    <w:rsid w:val="00277294"/>
    <w:rsid w:val="00280B73"/>
    <w:rsid w:val="00283AB4"/>
    <w:rsid w:val="00285873"/>
    <w:rsid w:val="00291C73"/>
    <w:rsid w:val="0029209C"/>
    <w:rsid w:val="0029435D"/>
    <w:rsid w:val="00295200"/>
    <w:rsid w:val="00296CCB"/>
    <w:rsid w:val="00297260"/>
    <w:rsid w:val="00297CE0"/>
    <w:rsid w:val="002A0738"/>
    <w:rsid w:val="002A2581"/>
    <w:rsid w:val="002A408A"/>
    <w:rsid w:val="002A5BC8"/>
    <w:rsid w:val="002A5E21"/>
    <w:rsid w:val="002A64CF"/>
    <w:rsid w:val="002B0464"/>
    <w:rsid w:val="002B16BD"/>
    <w:rsid w:val="002B23B7"/>
    <w:rsid w:val="002B422E"/>
    <w:rsid w:val="002B46AC"/>
    <w:rsid w:val="002B4D03"/>
    <w:rsid w:val="002B5CE4"/>
    <w:rsid w:val="002B6F9A"/>
    <w:rsid w:val="002C1BB4"/>
    <w:rsid w:val="002C37B9"/>
    <w:rsid w:val="002C3DDB"/>
    <w:rsid w:val="002C3E21"/>
    <w:rsid w:val="002C7543"/>
    <w:rsid w:val="002C77D2"/>
    <w:rsid w:val="002D0C36"/>
    <w:rsid w:val="002D297C"/>
    <w:rsid w:val="002D710A"/>
    <w:rsid w:val="002D71FE"/>
    <w:rsid w:val="002E1BCE"/>
    <w:rsid w:val="002E5CD5"/>
    <w:rsid w:val="002E65FF"/>
    <w:rsid w:val="002E69BE"/>
    <w:rsid w:val="002F0478"/>
    <w:rsid w:val="002F05A2"/>
    <w:rsid w:val="002F130B"/>
    <w:rsid w:val="002F4AAC"/>
    <w:rsid w:val="002F52FF"/>
    <w:rsid w:val="002F6B58"/>
    <w:rsid w:val="002F79FB"/>
    <w:rsid w:val="0030254D"/>
    <w:rsid w:val="00302A59"/>
    <w:rsid w:val="00305FBE"/>
    <w:rsid w:val="0031664E"/>
    <w:rsid w:val="003207CF"/>
    <w:rsid w:val="00321594"/>
    <w:rsid w:val="00321C6B"/>
    <w:rsid w:val="00326D08"/>
    <w:rsid w:val="00331147"/>
    <w:rsid w:val="00333436"/>
    <w:rsid w:val="003348C2"/>
    <w:rsid w:val="003363C2"/>
    <w:rsid w:val="0033718B"/>
    <w:rsid w:val="00341572"/>
    <w:rsid w:val="00343D70"/>
    <w:rsid w:val="00344624"/>
    <w:rsid w:val="003449E4"/>
    <w:rsid w:val="00351E6B"/>
    <w:rsid w:val="0035618A"/>
    <w:rsid w:val="00357369"/>
    <w:rsid w:val="00362665"/>
    <w:rsid w:val="0036314E"/>
    <w:rsid w:val="003668D4"/>
    <w:rsid w:val="00373C99"/>
    <w:rsid w:val="00374727"/>
    <w:rsid w:val="00374B8D"/>
    <w:rsid w:val="003752C5"/>
    <w:rsid w:val="003760FB"/>
    <w:rsid w:val="00376610"/>
    <w:rsid w:val="00376FF8"/>
    <w:rsid w:val="003850E9"/>
    <w:rsid w:val="003858BA"/>
    <w:rsid w:val="00391DBB"/>
    <w:rsid w:val="003928DA"/>
    <w:rsid w:val="00392A33"/>
    <w:rsid w:val="00393E1D"/>
    <w:rsid w:val="00394544"/>
    <w:rsid w:val="00395437"/>
    <w:rsid w:val="00396059"/>
    <w:rsid w:val="00396125"/>
    <w:rsid w:val="003A430B"/>
    <w:rsid w:val="003A684C"/>
    <w:rsid w:val="003B2492"/>
    <w:rsid w:val="003C0C94"/>
    <w:rsid w:val="003C11D3"/>
    <w:rsid w:val="003C1C83"/>
    <w:rsid w:val="003C48BF"/>
    <w:rsid w:val="003C68E0"/>
    <w:rsid w:val="003C6937"/>
    <w:rsid w:val="003C6BA6"/>
    <w:rsid w:val="003D0141"/>
    <w:rsid w:val="003D6720"/>
    <w:rsid w:val="003D7D36"/>
    <w:rsid w:val="003E1AB8"/>
    <w:rsid w:val="003E2241"/>
    <w:rsid w:val="003E35B3"/>
    <w:rsid w:val="003E606F"/>
    <w:rsid w:val="003E61D5"/>
    <w:rsid w:val="003E6F70"/>
    <w:rsid w:val="003E74D4"/>
    <w:rsid w:val="003E7AF5"/>
    <w:rsid w:val="003E7FEF"/>
    <w:rsid w:val="003F0083"/>
    <w:rsid w:val="003F06CB"/>
    <w:rsid w:val="003F24BC"/>
    <w:rsid w:val="003F302F"/>
    <w:rsid w:val="003F6821"/>
    <w:rsid w:val="003F7712"/>
    <w:rsid w:val="0040100B"/>
    <w:rsid w:val="004010FC"/>
    <w:rsid w:val="00401388"/>
    <w:rsid w:val="00404265"/>
    <w:rsid w:val="00405986"/>
    <w:rsid w:val="00411CB6"/>
    <w:rsid w:val="00412B54"/>
    <w:rsid w:val="004140AC"/>
    <w:rsid w:val="00414D79"/>
    <w:rsid w:val="0041642B"/>
    <w:rsid w:val="00417636"/>
    <w:rsid w:val="004220E9"/>
    <w:rsid w:val="00425AC2"/>
    <w:rsid w:val="00426129"/>
    <w:rsid w:val="00426754"/>
    <w:rsid w:val="004268D8"/>
    <w:rsid w:val="00431195"/>
    <w:rsid w:val="00431A20"/>
    <w:rsid w:val="00432D14"/>
    <w:rsid w:val="0043545A"/>
    <w:rsid w:val="00436C45"/>
    <w:rsid w:val="00436D8E"/>
    <w:rsid w:val="00436F16"/>
    <w:rsid w:val="00443846"/>
    <w:rsid w:val="00447ADC"/>
    <w:rsid w:val="00447F91"/>
    <w:rsid w:val="004518AE"/>
    <w:rsid w:val="00452308"/>
    <w:rsid w:val="0045552D"/>
    <w:rsid w:val="00455FEA"/>
    <w:rsid w:val="004573DD"/>
    <w:rsid w:val="004632B6"/>
    <w:rsid w:val="0046411F"/>
    <w:rsid w:val="00464DA6"/>
    <w:rsid w:val="0046524A"/>
    <w:rsid w:val="004654D5"/>
    <w:rsid w:val="004674B2"/>
    <w:rsid w:val="00470DB4"/>
    <w:rsid w:val="00471D28"/>
    <w:rsid w:val="004730C8"/>
    <w:rsid w:val="004733B2"/>
    <w:rsid w:val="00474ED9"/>
    <w:rsid w:val="004768CB"/>
    <w:rsid w:val="00484B0F"/>
    <w:rsid w:val="00484ED8"/>
    <w:rsid w:val="004921C7"/>
    <w:rsid w:val="004A1B89"/>
    <w:rsid w:val="004A2DB6"/>
    <w:rsid w:val="004A419A"/>
    <w:rsid w:val="004A7E54"/>
    <w:rsid w:val="004B6704"/>
    <w:rsid w:val="004C1F25"/>
    <w:rsid w:val="004C6F87"/>
    <w:rsid w:val="004C7DE1"/>
    <w:rsid w:val="004D011A"/>
    <w:rsid w:val="004D2057"/>
    <w:rsid w:val="004D227F"/>
    <w:rsid w:val="004D2534"/>
    <w:rsid w:val="004D44E6"/>
    <w:rsid w:val="004D488D"/>
    <w:rsid w:val="004E0911"/>
    <w:rsid w:val="004E2452"/>
    <w:rsid w:val="004E5912"/>
    <w:rsid w:val="004E60E1"/>
    <w:rsid w:val="004E791B"/>
    <w:rsid w:val="004F030E"/>
    <w:rsid w:val="004F2F68"/>
    <w:rsid w:val="004F518F"/>
    <w:rsid w:val="0050074A"/>
    <w:rsid w:val="00501BF2"/>
    <w:rsid w:val="005049BE"/>
    <w:rsid w:val="0050705D"/>
    <w:rsid w:val="005131BA"/>
    <w:rsid w:val="00516AE1"/>
    <w:rsid w:val="00517EAB"/>
    <w:rsid w:val="00520C2F"/>
    <w:rsid w:val="0052197F"/>
    <w:rsid w:val="00523DC3"/>
    <w:rsid w:val="0052485E"/>
    <w:rsid w:val="00524C59"/>
    <w:rsid w:val="00534394"/>
    <w:rsid w:val="005376C3"/>
    <w:rsid w:val="005419E9"/>
    <w:rsid w:val="00542294"/>
    <w:rsid w:val="0055083C"/>
    <w:rsid w:val="00552852"/>
    <w:rsid w:val="00562E2C"/>
    <w:rsid w:val="00563402"/>
    <w:rsid w:val="00563817"/>
    <w:rsid w:val="00564AFE"/>
    <w:rsid w:val="00565D7E"/>
    <w:rsid w:val="0056646C"/>
    <w:rsid w:val="0057380F"/>
    <w:rsid w:val="00573862"/>
    <w:rsid w:val="0057747E"/>
    <w:rsid w:val="00580A19"/>
    <w:rsid w:val="00580D18"/>
    <w:rsid w:val="00582B93"/>
    <w:rsid w:val="00584157"/>
    <w:rsid w:val="00584FEF"/>
    <w:rsid w:val="00585C43"/>
    <w:rsid w:val="00590817"/>
    <w:rsid w:val="00591797"/>
    <w:rsid w:val="00592D45"/>
    <w:rsid w:val="00594C13"/>
    <w:rsid w:val="00595A45"/>
    <w:rsid w:val="00596254"/>
    <w:rsid w:val="00597E19"/>
    <w:rsid w:val="005A0BE8"/>
    <w:rsid w:val="005A32B4"/>
    <w:rsid w:val="005A3667"/>
    <w:rsid w:val="005A3A76"/>
    <w:rsid w:val="005A5435"/>
    <w:rsid w:val="005B142B"/>
    <w:rsid w:val="005B1D29"/>
    <w:rsid w:val="005B4E95"/>
    <w:rsid w:val="005B5AE5"/>
    <w:rsid w:val="005B6478"/>
    <w:rsid w:val="005B6C5A"/>
    <w:rsid w:val="005B7559"/>
    <w:rsid w:val="005C1373"/>
    <w:rsid w:val="005C2961"/>
    <w:rsid w:val="005C3BEE"/>
    <w:rsid w:val="005C4F79"/>
    <w:rsid w:val="005C65FB"/>
    <w:rsid w:val="005D1FC8"/>
    <w:rsid w:val="005D358F"/>
    <w:rsid w:val="005D38A1"/>
    <w:rsid w:val="005D6E20"/>
    <w:rsid w:val="005E0EEB"/>
    <w:rsid w:val="005E15BD"/>
    <w:rsid w:val="005E3BDC"/>
    <w:rsid w:val="005E4263"/>
    <w:rsid w:val="005E5E0A"/>
    <w:rsid w:val="005F0A9C"/>
    <w:rsid w:val="005F34B4"/>
    <w:rsid w:val="005F41E2"/>
    <w:rsid w:val="005F5594"/>
    <w:rsid w:val="005F7D3F"/>
    <w:rsid w:val="005F7F1F"/>
    <w:rsid w:val="006008FE"/>
    <w:rsid w:val="00606576"/>
    <w:rsid w:val="00615FB9"/>
    <w:rsid w:val="00621937"/>
    <w:rsid w:val="00621C6F"/>
    <w:rsid w:val="00622D7D"/>
    <w:rsid w:val="0062306D"/>
    <w:rsid w:val="00623185"/>
    <w:rsid w:val="00624AE6"/>
    <w:rsid w:val="0062609B"/>
    <w:rsid w:val="006264FF"/>
    <w:rsid w:val="00630ACB"/>
    <w:rsid w:val="00630D71"/>
    <w:rsid w:val="00632D11"/>
    <w:rsid w:val="0063374C"/>
    <w:rsid w:val="006354D4"/>
    <w:rsid w:val="00635C0D"/>
    <w:rsid w:val="0063726F"/>
    <w:rsid w:val="00641998"/>
    <w:rsid w:val="00643047"/>
    <w:rsid w:val="006431C3"/>
    <w:rsid w:val="00644830"/>
    <w:rsid w:val="0064709A"/>
    <w:rsid w:val="0064716B"/>
    <w:rsid w:val="0065128C"/>
    <w:rsid w:val="00651647"/>
    <w:rsid w:val="006516DA"/>
    <w:rsid w:val="006529BB"/>
    <w:rsid w:val="0065451F"/>
    <w:rsid w:val="0065463E"/>
    <w:rsid w:val="00656717"/>
    <w:rsid w:val="00661041"/>
    <w:rsid w:val="0066463C"/>
    <w:rsid w:val="006674A3"/>
    <w:rsid w:val="00667C2D"/>
    <w:rsid w:val="006703D1"/>
    <w:rsid w:val="006719CD"/>
    <w:rsid w:val="006726AF"/>
    <w:rsid w:val="0067292B"/>
    <w:rsid w:val="00673267"/>
    <w:rsid w:val="0067381E"/>
    <w:rsid w:val="00675A26"/>
    <w:rsid w:val="00676633"/>
    <w:rsid w:val="006774E8"/>
    <w:rsid w:val="006779CA"/>
    <w:rsid w:val="006805B8"/>
    <w:rsid w:val="00681A70"/>
    <w:rsid w:val="00681DB2"/>
    <w:rsid w:val="00683D89"/>
    <w:rsid w:val="006840F1"/>
    <w:rsid w:val="0068466B"/>
    <w:rsid w:val="00684F8E"/>
    <w:rsid w:val="00687CCA"/>
    <w:rsid w:val="0069415E"/>
    <w:rsid w:val="00694782"/>
    <w:rsid w:val="00696D2C"/>
    <w:rsid w:val="0069711A"/>
    <w:rsid w:val="00697185"/>
    <w:rsid w:val="006974C7"/>
    <w:rsid w:val="006A05BA"/>
    <w:rsid w:val="006A1D04"/>
    <w:rsid w:val="006A296E"/>
    <w:rsid w:val="006A33A4"/>
    <w:rsid w:val="006A6ED9"/>
    <w:rsid w:val="006B01E4"/>
    <w:rsid w:val="006B0E4E"/>
    <w:rsid w:val="006B1B95"/>
    <w:rsid w:val="006B1FA3"/>
    <w:rsid w:val="006B543F"/>
    <w:rsid w:val="006B5900"/>
    <w:rsid w:val="006B5C17"/>
    <w:rsid w:val="006B70C7"/>
    <w:rsid w:val="006C2C6E"/>
    <w:rsid w:val="006C40FB"/>
    <w:rsid w:val="006C4188"/>
    <w:rsid w:val="006C6854"/>
    <w:rsid w:val="006C712F"/>
    <w:rsid w:val="006C7178"/>
    <w:rsid w:val="006D3510"/>
    <w:rsid w:val="006D54B5"/>
    <w:rsid w:val="006D6929"/>
    <w:rsid w:val="006E18E2"/>
    <w:rsid w:val="006E23BF"/>
    <w:rsid w:val="006E2517"/>
    <w:rsid w:val="006E3DE9"/>
    <w:rsid w:val="006E3F15"/>
    <w:rsid w:val="006E6C6E"/>
    <w:rsid w:val="006E6E4B"/>
    <w:rsid w:val="006E7C98"/>
    <w:rsid w:val="006F0AF1"/>
    <w:rsid w:val="006F3F37"/>
    <w:rsid w:val="006F4020"/>
    <w:rsid w:val="006F53EF"/>
    <w:rsid w:val="006F5A01"/>
    <w:rsid w:val="006F7490"/>
    <w:rsid w:val="00704936"/>
    <w:rsid w:val="007050CD"/>
    <w:rsid w:val="007065A6"/>
    <w:rsid w:val="0070707E"/>
    <w:rsid w:val="007154E8"/>
    <w:rsid w:val="00717273"/>
    <w:rsid w:val="00717DF9"/>
    <w:rsid w:val="00721669"/>
    <w:rsid w:val="00721BA7"/>
    <w:rsid w:val="0072299A"/>
    <w:rsid w:val="00722D23"/>
    <w:rsid w:val="00723A9C"/>
    <w:rsid w:val="00725693"/>
    <w:rsid w:val="00726ACB"/>
    <w:rsid w:val="00727441"/>
    <w:rsid w:val="0073139B"/>
    <w:rsid w:val="00733A96"/>
    <w:rsid w:val="007359AC"/>
    <w:rsid w:val="00735A8E"/>
    <w:rsid w:val="007412EC"/>
    <w:rsid w:val="00744101"/>
    <w:rsid w:val="007468C9"/>
    <w:rsid w:val="0075540A"/>
    <w:rsid w:val="007566C6"/>
    <w:rsid w:val="0076171E"/>
    <w:rsid w:val="007650AB"/>
    <w:rsid w:val="00767320"/>
    <w:rsid w:val="0077047E"/>
    <w:rsid w:val="007712BF"/>
    <w:rsid w:val="00777E7D"/>
    <w:rsid w:val="00782032"/>
    <w:rsid w:val="007826C9"/>
    <w:rsid w:val="0078384E"/>
    <w:rsid w:val="00783D25"/>
    <w:rsid w:val="00784DD3"/>
    <w:rsid w:val="00785E28"/>
    <w:rsid w:val="007905D3"/>
    <w:rsid w:val="0079119B"/>
    <w:rsid w:val="00791F03"/>
    <w:rsid w:val="0079230D"/>
    <w:rsid w:val="0079532C"/>
    <w:rsid w:val="00795BF6"/>
    <w:rsid w:val="007969E3"/>
    <w:rsid w:val="007A0470"/>
    <w:rsid w:val="007A2F39"/>
    <w:rsid w:val="007A3FA3"/>
    <w:rsid w:val="007A6D00"/>
    <w:rsid w:val="007A7BA9"/>
    <w:rsid w:val="007B128E"/>
    <w:rsid w:val="007B198B"/>
    <w:rsid w:val="007B3FAA"/>
    <w:rsid w:val="007B643A"/>
    <w:rsid w:val="007B69C6"/>
    <w:rsid w:val="007C0E2A"/>
    <w:rsid w:val="007C0FAD"/>
    <w:rsid w:val="007C27BE"/>
    <w:rsid w:val="007C6A15"/>
    <w:rsid w:val="007D2D1F"/>
    <w:rsid w:val="007D3792"/>
    <w:rsid w:val="007D4F80"/>
    <w:rsid w:val="007E084A"/>
    <w:rsid w:val="007E0895"/>
    <w:rsid w:val="007E1F63"/>
    <w:rsid w:val="007E1FCB"/>
    <w:rsid w:val="007E708F"/>
    <w:rsid w:val="007F3E68"/>
    <w:rsid w:val="007F406F"/>
    <w:rsid w:val="007F7F85"/>
    <w:rsid w:val="00800267"/>
    <w:rsid w:val="0080080B"/>
    <w:rsid w:val="0080387E"/>
    <w:rsid w:val="00813E8D"/>
    <w:rsid w:val="008143AA"/>
    <w:rsid w:val="00817152"/>
    <w:rsid w:val="00822CF7"/>
    <w:rsid w:val="00826BBA"/>
    <w:rsid w:val="0082799E"/>
    <w:rsid w:val="00827B1B"/>
    <w:rsid w:val="00840325"/>
    <w:rsid w:val="00840413"/>
    <w:rsid w:val="00841E39"/>
    <w:rsid w:val="008434CD"/>
    <w:rsid w:val="0084472E"/>
    <w:rsid w:val="00845705"/>
    <w:rsid w:val="008475C1"/>
    <w:rsid w:val="00852251"/>
    <w:rsid w:val="0085347F"/>
    <w:rsid w:val="00853E30"/>
    <w:rsid w:val="008546E1"/>
    <w:rsid w:val="008566F0"/>
    <w:rsid w:val="00867D89"/>
    <w:rsid w:val="0087318C"/>
    <w:rsid w:val="0087567F"/>
    <w:rsid w:val="0087583B"/>
    <w:rsid w:val="008759FF"/>
    <w:rsid w:val="00876156"/>
    <w:rsid w:val="008764FB"/>
    <w:rsid w:val="008770A1"/>
    <w:rsid w:val="00880194"/>
    <w:rsid w:val="008820BA"/>
    <w:rsid w:val="00883ED6"/>
    <w:rsid w:val="00887A90"/>
    <w:rsid w:val="00887BCA"/>
    <w:rsid w:val="008921AB"/>
    <w:rsid w:val="00892996"/>
    <w:rsid w:val="00894CE3"/>
    <w:rsid w:val="00895043"/>
    <w:rsid w:val="008966A1"/>
    <w:rsid w:val="00897F75"/>
    <w:rsid w:val="008A2BF3"/>
    <w:rsid w:val="008A4C8B"/>
    <w:rsid w:val="008A6E89"/>
    <w:rsid w:val="008B32CC"/>
    <w:rsid w:val="008B4E8B"/>
    <w:rsid w:val="008B6941"/>
    <w:rsid w:val="008B7E4D"/>
    <w:rsid w:val="008B7F91"/>
    <w:rsid w:val="008C189D"/>
    <w:rsid w:val="008C1DEE"/>
    <w:rsid w:val="008C48B0"/>
    <w:rsid w:val="008C6679"/>
    <w:rsid w:val="008C7CC8"/>
    <w:rsid w:val="008D007A"/>
    <w:rsid w:val="008D538E"/>
    <w:rsid w:val="008D71EC"/>
    <w:rsid w:val="008E7A41"/>
    <w:rsid w:val="008F0F5F"/>
    <w:rsid w:val="008F2B6A"/>
    <w:rsid w:val="0090007B"/>
    <w:rsid w:val="00903E10"/>
    <w:rsid w:val="00904E3A"/>
    <w:rsid w:val="00905FC0"/>
    <w:rsid w:val="00906A5B"/>
    <w:rsid w:val="009137C7"/>
    <w:rsid w:val="0091386A"/>
    <w:rsid w:val="00914161"/>
    <w:rsid w:val="00915149"/>
    <w:rsid w:val="00915F06"/>
    <w:rsid w:val="00917A3E"/>
    <w:rsid w:val="00920192"/>
    <w:rsid w:val="009211D3"/>
    <w:rsid w:val="009219EF"/>
    <w:rsid w:val="009225FF"/>
    <w:rsid w:val="00923A6F"/>
    <w:rsid w:val="00926871"/>
    <w:rsid w:val="00926AAE"/>
    <w:rsid w:val="009270CA"/>
    <w:rsid w:val="0092718D"/>
    <w:rsid w:val="00930245"/>
    <w:rsid w:val="00931A73"/>
    <w:rsid w:val="00934278"/>
    <w:rsid w:val="009347E1"/>
    <w:rsid w:val="00936DE3"/>
    <w:rsid w:val="00940B77"/>
    <w:rsid w:val="00941598"/>
    <w:rsid w:val="009421D1"/>
    <w:rsid w:val="00942C6C"/>
    <w:rsid w:val="0094326E"/>
    <w:rsid w:val="009432B9"/>
    <w:rsid w:val="00943A5A"/>
    <w:rsid w:val="009476D9"/>
    <w:rsid w:val="00951B96"/>
    <w:rsid w:val="009523F9"/>
    <w:rsid w:val="0095414C"/>
    <w:rsid w:val="009546C7"/>
    <w:rsid w:val="00955F15"/>
    <w:rsid w:val="00956007"/>
    <w:rsid w:val="00960C6E"/>
    <w:rsid w:val="00962934"/>
    <w:rsid w:val="00966199"/>
    <w:rsid w:val="0096627F"/>
    <w:rsid w:val="0096795E"/>
    <w:rsid w:val="00967A06"/>
    <w:rsid w:val="00970DBD"/>
    <w:rsid w:val="0097232E"/>
    <w:rsid w:val="00973352"/>
    <w:rsid w:val="00974BAD"/>
    <w:rsid w:val="00977C64"/>
    <w:rsid w:val="00983175"/>
    <w:rsid w:val="009836D6"/>
    <w:rsid w:val="009866A3"/>
    <w:rsid w:val="00986888"/>
    <w:rsid w:val="00990C5E"/>
    <w:rsid w:val="009922A1"/>
    <w:rsid w:val="0099550B"/>
    <w:rsid w:val="00995872"/>
    <w:rsid w:val="00995DA9"/>
    <w:rsid w:val="009A1E1B"/>
    <w:rsid w:val="009A29E8"/>
    <w:rsid w:val="009A3FDE"/>
    <w:rsid w:val="009A4B1F"/>
    <w:rsid w:val="009A60D6"/>
    <w:rsid w:val="009A6316"/>
    <w:rsid w:val="009B0828"/>
    <w:rsid w:val="009B25DF"/>
    <w:rsid w:val="009B567C"/>
    <w:rsid w:val="009B6632"/>
    <w:rsid w:val="009C0AC1"/>
    <w:rsid w:val="009C5F1B"/>
    <w:rsid w:val="009C6538"/>
    <w:rsid w:val="009C6E6F"/>
    <w:rsid w:val="009C789F"/>
    <w:rsid w:val="009D0108"/>
    <w:rsid w:val="009D2D95"/>
    <w:rsid w:val="009D5EE2"/>
    <w:rsid w:val="009E42A3"/>
    <w:rsid w:val="009E4607"/>
    <w:rsid w:val="009E7231"/>
    <w:rsid w:val="009E7BA7"/>
    <w:rsid w:val="009F2A52"/>
    <w:rsid w:val="009F3EEA"/>
    <w:rsid w:val="009F44C7"/>
    <w:rsid w:val="009F4C69"/>
    <w:rsid w:val="009F5222"/>
    <w:rsid w:val="009F5787"/>
    <w:rsid w:val="009F650C"/>
    <w:rsid w:val="009F7380"/>
    <w:rsid w:val="009F7E04"/>
    <w:rsid w:val="00A00BEE"/>
    <w:rsid w:val="00A031C3"/>
    <w:rsid w:val="00A0332A"/>
    <w:rsid w:val="00A070B1"/>
    <w:rsid w:val="00A074CC"/>
    <w:rsid w:val="00A10670"/>
    <w:rsid w:val="00A159BF"/>
    <w:rsid w:val="00A16739"/>
    <w:rsid w:val="00A21701"/>
    <w:rsid w:val="00A22B2D"/>
    <w:rsid w:val="00A23D16"/>
    <w:rsid w:val="00A257E6"/>
    <w:rsid w:val="00A270A0"/>
    <w:rsid w:val="00A2772B"/>
    <w:rsid w:val="00A3208D"/>
    <w:rsid w:val="00A36EFE"/>
    <w:rsid w:val="00A37125"/>
    <w:rsid w:val="00A40E0F"/>
    <w:rsid w:val="00A41155"/>
    <w:rsid w:val="00A430B2"/>
    <w:rsid w:val="00A46129"/>
    <w:rsid w:val="00A46C8E"/>
    <w:rsid w:val="00A51411"/>
    <w:rsid w:val="00A51898"/>
    <w:rsid w:val="00A531E9"/>
    <w:rsid w:val="00A54776"/>
    <w:rsid w:val="00A554F7"/>
    <w:rsid w:val="00A5593D"/>
    <w:rsid w:val="00A6012F"/>
    <w:rsid w:val="00A6101E"/>
    <w:rsid w:val="00A6247A"/>
    <w:rsid w:val="00A626CE"/>
    <w:rsid w:val="00A64D0E"/>
    <w:rsid w:val="00A65EB5"/>
    <w:rsid w:val="00A67CEE"/>
    <w:rsid w:val="00A70964"/>
    <w:rsid w:val="00A71F06"/>
    <w:rsid w:val="00A72737"/>
    <w:rsid w:val="00A738DB"/>
    <w:rsid w:val="00A74B82"/>
    <w:rsid w:val="00A74EFA"/>
    <w:rsid w:val="00A767E5"/>
    <w:rsid w:val="00A80496"/>
    <w:rsid w:val="00A8139E"/>
    <w:rsid w:val="00A81778"/>
    <w:rsid w:val="00A82F04"/>
    <w:rsid w:val="00A831A4"/>
    <w:rsid w:val="00A83F57"/>
    <w:rsid w:val="00A84966"/>
    <w:rsid w:val="00A87591"/>
    <w:rsid w:val="00A94EB4"/>
    <w:rsid w:val="00A9516B"/>
    <w:rsid w:val="00A957D5"/>
    <w:rsid w:val="00A975B7"/>
    <w:rsid w:val="00A97A4C"/>
    <w:rsid w:val="00AA1262"/>
    <w:rsid w:val="00AA14A6"/>
    <w:rsid w:val="00AA268D"/>
    <w:rsid w:val="00AA4AC3"/>
    <w:rsid w:val="00AA4E32"/>
    <w:rsid w:val="00AA6C21"/>
    <w:rsid w:val="00AB00BA"/>
    <w:rsid w:val="00AB11F3"/>
    <w:rsid w:val="00AB31CE"/>
    <w:rsid w:val="00AB4244"/>
    <w:rsid w:val="00AC148B"/>
    <w:rsid w:val="00AC3947"/>
    <w:rsid w:val="00AC4F67"/>
    <w:rsid w:val="00AC7D7B"/>
    <w:rsid w:val="00AD0D32"/>
    <w:rsid w:val="00AD2E35"/>
    <w:rsid w:val="00AD305F"/>
    <w:rsid w:val="00AD4D3A"/>
    <w:rsid w:val="00AD52B0"/>
    <w:rsid w:val="00AE13AF"/>
    <w:rsid w:val="00AE2581"/>
    <w:rsid w:val="00AF1905"/>
    <w:rsid w:val="00AF2ED5"/>
    <w:rsid w:val="00AF4044"/>
    <w:rsid w:val="00AF4094"/>
    <w:rsid w:val="00AF5FCC"/>
    <w:rsid w:val="00AF623F"/>
    <w:rsid w:val="00AF67DB"/>
    <w:rsid w:val="00AF71D8"/>
    <w:rsid w:val="00B040CC"/>
    <w:rsid w:val="00B05110"/>
    <w:rsid w:val="00B053B9"/>
    <w:rsid w:val="00B0608F"/>
    <w:rsid w:val="00B07F6A"/>
    <w:rsid w:val="00B10290"/>
    <w:rsid w:val="00B136EB"/>
    <w:rsid w:val="00B16C55"/>
    <w:rsid w:val="00B172C6"/>
    <w:rsid w:val="00B21B65"/>
    <w:rsid w:val="00B22CCC"/>
    <w:rsid w:val="00B23DAA"/>
    <w:rsid w:val="00B272A6"/>
    <w:rsid w:val="00B2743C"/>
    <w:rsid w:val="00B32359"/>
    <w:rsid w:val="00B33590"/>
    <w:rsid w:val="00B33646"/>
    <w:rsid w:val="00B36782"/>
    <w:rsid w:val="00B46CE2"/>
    <w:rsid w:val="00B47A3D"/>
    <w:rsid w:val="00B50171"/>
    <w:rsid w:val="00B52404"/>
    <w:rsid w:val="00B52863"/>
    <w:rsid w:val="00B52E65"/>
    <w:rsid w:val="00B57FCE"/>
    <w:rsid w:val="00B61C9B"/>
    <w:rsid w:val="00B61EA4"/>
    <w:rsid w:val="00B64C2B"/>
    <w:rsid w:val="00B65373"/>
    <w:rsid w:val="00B65C56"/>
    <w:rsid w:val="00B67BCB"/>
    <w:rsid w:val="00B67D3A"/>
    <w:rsid w:val="00B704AB"/>
    <w:rsid w:val="00B709FC"/>
    <w:rsid w:val="00B7273E"/>
    <w:rsid w:val="00B73E00"/>
    <w:rsid w:val="00B774A5"/>
    <w:rsid w:val="00B80CF5"/>
    <w:rsid w:val="00B827FE"/>
    <w:rsid w:val="00B86B69"/>
    <w:rsid w:val="00B86CE7"/>
    <w:rsid w:val="00B90468"/>
    <w:rsid w:val="00B90FF8"/>
    <w:rsid w:val="00B9120B"/>
    <w:rsid w:val="00B91E56"/>
    <w:rsid w:val="00BA0C84"/>
    <w:rsid w:val="00BA60B0"/>
    <w:rsid w:val="00BB18E5"/>
    <w:rsid w:val="00BB65C5"/>
    <w:rsid w:val="00BB7EC0"/>
    <w:rsid w:val="00BC1061"/>
    <w:rsid w:val="00BC176B"/>
    <w:rsid w:val="00BC35DA"/>
    <w:rsid w:val="00BC38BB"/>
    <w:rsid w:val="00BC5726"/>
    <w:rsid w:val="00BC579D"/>
    <w:rsid w:val="00BC7DF2"/>
    <w:rsid w:val="00BD0F49"/>
    <w:rsid w:val="00BD176B"/>
    <w:rsid w:val="00BD1E07"/>
    <w:rsid w:val="00BD2C9B"/>
    <w:rsid w:val="00BD40F2"/>
    <w:rsid w:val="00BD4F02"/>
    <w:rsid w:val="00BD5485"/>
    <w:rsid w:val="00BD5752"/>
    <w:rsid w:val="00BE0C03"/>
    <w:rsid w:val="00BE2779"/>
    <w:rsid w:val="00BE47D9"/>
    <w:rsid w:val="00BE58D9"/>
    <w:rsid w:val="00BE651D"/>
    <w:rsid w:val="00BE7B31"/>
    <w:rsid w:val="00BF3A47"/>
    <w:rsid w:val="00BF4719"/>
    <w:rsid w:val="00BF649F"/>
    <w:rsid w:val="00BF6BC6"/>
    <w:rsid w:val="00C01035"/>
    <w:rsid w:val="00C0276F"/>
    <w:rsid w:val="00C02943"/>
    <w:rsid w:val="00C0501C"/>
    <w:rsid w:val="00C061CC"/>
    <w:rsid w:val="00C06761"/>
    <w:rsid w:val="00C06AB4"/>
    <w:rsid w:val="00C072E2"/>
    <w:rsid w:val="00C135A2"/>
    <w:rsid w:val="00C149DE"/>
    <w:rsid w:val="00C14EC6"/>
    <w:rsid w:val="00C208B6"/>
    <w:rsid w:val="00C21611"/>
    <w:rsid w:val="00C24F8A"/>
    <w:rsid w:val="00C2624B"/>
    <w:rsid w:val="00C349BE"/>
    <w:rsid w:val="00C37537"/>
    <w:rsid w:val="00C37DC8"/>
    <w:rsid w:val="00C4130A"/>
    <w:rsid w:val="00C42BF5"/>
    <w:rsid w:val="00C46126"/>
    <w:rsid w:val="00C46D6F"/>
    <w:rsid w:val="00C46F4A"/>
    <w:rsid w:val="00C50963"/>
    <w:rsid w:val="00C50C88"/>
    <w:rsid w:val="00C50E83"/>
    <w:rsid w:val="00C53D6C"/>
    <w:rsid w:val="00C5482C"/>
    <w:rsid w:val="00C549DB"/>
    <w:rsid w:val="00C55862"/>
    <w:rsid w:val="00C567E0"/>
    <w:rsid w:val="00C56AE9"/>
    <w:rsid w:val="00C571DD"/>
    <w:rsid w:val="00C57598"/>
    <w:rsid w:val="00C633E6"/>
    <w:rsid w:val="00C63B08"/>
    <w:rsid w:val="00C65B0B"/>
    <w:rsid w:val="00C67517"/>
    <w:rsid w:val="00C75571"/>
    <w:rsid w:val="00C76A09"/>
    <w:rsid w:val="00C8066D"/>
    <w:rsid w:val="00C80A68"/>
    <w:rsid w:val="00C817B9"/>
    <w:rsid w:val="00C832D1"/>
    <w:rsid w:val="00C85DD1"/>
    <w:rsid w:val="00C900EB"/>
    <w:rsid w:val="00C91EC3"/>
    <w:rsid w:val="00C92B8E"/>
    <w:rsid w:val="00C9319F"/>
    <w:rsid w:val="00C938F1"/>
    <w:rsid w:val="00C94876"/>
    <w:rsid w:val="00C94FEC"/>
    <w:rsid w:val="00C95FEB"/>
    <w:rsid w:val="00C96383"/>
    <w:rsid w:val="00C96753"/>
    <w:rsid w:val="00CA0A73"/>
    <w:rsid w:val="00CB0134"/>
    <w:rsid w:val="00CB2D08"/>
    <w:rsid w:val="00CB4183"/>
    <w:rsid w:val="00CB4AD6"/>
    <w:rsid w:val="00CB4AE7"/>
    <w:rsid w:val="00CB522E"/>
    <w:rsid w:val="00CB5F58"/>
    <w:rsid w:val="00CB71AE"/>
    <w:rsid w:val="00CC0681"/>
    <w:rsid w:val="00CC32FE"/>
    <w:rsid w:val="00CC3388"/>
    <w:rsid w:val="00CC51B6"/>
    <w:rsid w:val="00CC773F"/>
    <w:rsid w:val="00CC7D82"/>
    <w:rsid w:val="00CD0A1D"/>
    <w:rsid w:val="00CD0A3E"/>
    <w:rsid w:val="00CD1BC4"/>
    <w:rsid w:val="00CD4858"/>
    <w:rsid w:val="00CD52DC"/>
    <w:rsid w:val="00CE0C58"/>
    <w:rsid w:val="00CE1A85"/>
    <w:rsid w:val="00CE56AD"/>
    <w:rsid w:val="00CE5CF8"/>
    <w:rsid w:val="00CF0613"/>
    <w:rsid w:val="00CF064A"/>
    <w:rsid w:val="00CF2699"/>
    <w:rsid w:val="00CF3034"/>
    <w:rsid w:val="00CF6719"/>
    <w:rsid w:val="00CF7766"/>
    <w:rsid w:val="00D000F3"/>
    <w:rsid w:val="00D02796"/>
    <w:rsid w:val="00D11244"/>
    <w:rsid w:val="00D11C97"/>
    <w:rsid w:val="00D13524"/>
    <w:rsid w:val="00D141E5"/>
    <w:rsid w:val="00D170FA"/>
    <w:rsid w:val="00D219FA"/>
    <w:rsid w:val="00D26E46"/>
    <w:rsid w:val="00D310E3"/>
    <w:rsid w:val="00D314A9"/>
    <w:rsid w:val="00D3254B"/>
    <w:rsid w:val="00D3549B"/>
    <w:rsid w:val="00D362AB"/>
    <w:rsid w:val="00D36E9A"/>
    <w:rsid w:val="00D37085"/>
    <w:rsid w:val="00D43F47"/>
    <w:rsid w:val="00D44D1F"/>
    <w:rsid w:val="00D46271"/>
    <w:rsid w:val="00D479F5"/>
    <w:rsid w:val="00D47A1C"/>
    <w:rsid w:val="00D47B7F"/>
    <w:rsid w:val="00D50BA6"/>
    <w:rsid w:val="00D510A3"/>
    <w:rsid w:val="00D564EA"/>
    <w:rsid w:val="00D576D5"/>
    <w:rsid w:val="00D63AEA"/>
    <w:rsid w:val="00D64DD8"/>
    <w:rsid w:val="00D6520F"/>
    <w:rsid w:val="00D663E1"/>
    <w:rsid w:val="00D67C95"/>
    <w:rsid w:val="00D74C5A"/>
    <w:rsid w:val="00D756E9"/>
    <w:rsid w:val="00D75811"/>
    <w:rsid w:val="00D80862"/>
    <w:rsid w:val="00D84848"/>
    <w:rsid w:val="00D84F68"/>
    <w:rsid w:val="00D85324"/>
    <w:rsid w:val="00D870B0"/>
    <w:rsid w:val="00D87B44"/>
    <w:rsid w:val="00D9037E"/>
    <w:rsid w:val="00D943F0"/>
    <w:rsid w:val="00D94675"/>
    <w:rsid w:val="00D95B30"/>
    <w:rsid w:val="00D979FC"/>
    <w:rsid w:val="00DA09E0"/>
    <w:rsid w:val="00DA0E81"/>
    <w:rsid w:val="00DA1C67"/>
    <w:rsid w:val="00DA27C1"/>
    <w:rsid w:val="00DA79E8"/>
    <w:rsid w:val="00DB15E6"/>
    <w:rsid w:val="00DB23F7"/>
    <w:rsid w:val="00DB56EF"/>
    <w:rsid w:val="00DB6718"/>
    <w:rsid w:val="00DC1009"/>
    <w:rsid w:val="00DC262E"/>
    <w:rsid w:val="00DC3AF3"/>
    <w:rsid w:val="00DC62F1"/>
    <w:rsid w:val="00DC7C61"/>
    <w:rsid w:val="00DD1617"/>
    <w:rsid w:val="00DD1B61"/>
    <w:rsid w:val="00DD25ED"/>
    <w:rsid w:val="00DD43CC"/>
    <w:rsid w:val="00DD5584"/>
    <w:rsid w:val="00DD5BBF"/>
    <w:rsid w:val="00DE0C6D"/>
    <w:rsid w:val="00DE1657"/>
    <w:rsid w:val="00DE16DC"/>
    <w:rsid w:val="00DE22B2"/>
    <w:rsid w:val="00DE22E4"/>
    <w:rsid w:val="00DE78BE"/>
    <w:rsid w:val="00DF3494"/>
    <w:rsid w:val="00DF352B"/>
    <w:rsid w:val="00DF3E08"/>
    <w:rsid w:val="00DF7D95"/>
    <w:rsid w:val="00E0066E"/>
    <w:rsid w:val="00E03EE4"/>
    <w:rsid w:val="00E05B02"/>
    <w:rsid w:val="00E1113A"/>
    <w:rsid w:val="00E11DFD"/>
    <w:rsid w:val="00E1227A"/>
    <w:rsid w:val="00E14086"/>
    <w:rsid w:val="00E163F7"/>
    <w:rsid w:val="00E22F45"/>
    <w:rsid w:val="00E23ADB"/>
    <w:rsid w:val="00E241E1"/>
    <w:rsid w:val="00E242E9"/>
    <w:rsid w:val="00E24480"/>
    <w:rsid w:val="00E255B4"/>
    <w:rsid w:val="00E259C0"/>
    <w:rsid w:val="00E275F2"/>
    <w:rsid w:val="00E27B09"/>
    <w:rsid w:val="00E30600"/>
    <w:rsid w:val="00E31708"/>
    <w:rsid w:val="00E340B4"/>
    <w:rsid w:val="00E34BA6"/>
    <w:rsid w:val="00E356B2"/>
    <w:rsid w:val="00E37F9C"/>
    <w:rsid w:val="00E405AE"/>
    <w:rsid w:val="00E4063F"/>
    <w:rsid w:val="00E40EA2"/>
    <w:rsid w:val="00E421AF"/>
    <w:rsid w:val="00E45B14"/>
    <w:rsid w:val="00E47755"/>
    <w:rsid w:val="00E52EA0"/>
    <w:rsid w:val="00E54489"/>
    <w:rsid w:val="00E54DC1"/>
    <w:rsid w:val="00E561D7"/>
    <w:rsid w:val="00E56779"/>
    <w:rsid w:val="00E57D42"/>
    <w:rsid w:val="00E60C0F"/>
    <w:rsid w:val="00E61062"/>
    <w:rsid w:val="00E61200"/>
    <w:rsid w:val="00E63F64"/>
    <w:rsid w:val="00E65544"/>
    <w:rsid w:val="00E65A8F"/>
    <w:rsid w:val="00E72E21"/>
    <w:rsid w:val="00E72F0B"/>
    <w:rsid w:val="00E73D38"/>
    <w:rsid w:val="00E76227"/>
    <w:rsid w:val="00E76E78"/>
    <w:rsid w:val="00E84D1B"/>
    <w:rsid w:val="00E8504F"/>
    <w:rsid w:val="00E8512B"/>
    <w:rsid w:val="00E851D9"/>
    <w:rsid w:val="00E854C9"/>
    <w:rsid w:val="00E90F6B"/>
    <w:rsid w:val="00E95864"/>
    <w:rsid w:val="00E95AEB"/>
    <w:rsid w:val="00E95B57"/>
    <w:rsid w:val="00E95DDC"/>
    <w:rsid w:val="00EA29F5"/>
    <w:rsid w:val="00EA3364"/>
    <w:rsid w:val="00EA3440"/>
    <w:rsid w:val="00EA3CC3"/>
    <w:rsid w:val="00EA4264"/>
    <w:rsid w:val="00EA4832"/>
    <w:rsid w:val="00EA5615"/>
    <w:rsid w:val="00EA5E96"/>
    <w:rsid w:val="00EA7265"/>
    <w:rsid w:val="00EB0C71"/>
    <w:rsid w:val="00EB1696"/>
    <w:rsid w:val="00EB2EEB"/>
    <w:rsid w:val="00EB5C05"/>
    <w:rsid w:val="00EB7629"/>
    <w:rsid w:val="00EC0BDA"/>
    <w:rsid w:val="00EC1928"/>
    <w:rsid w:val="00EC2E24"/>
    <w:rsid w:val="00EC35F7"/>
    <w:rsid w:val="00EC4F50"/>
    <w:rsid w:val="00EC7A78"/>
    <w:rsid w:val="00ED0140"/>
    <w:rsid w:val="00ED15F1"/>
    <w:rsid w:val="00ED1844"/>
    <w:rsid w:val="00ED18B6"/>
    <w:rsid w:val="00ED21DE"/>
    <w:rsid w:val="00ED26D7"/>
    <w:rsid w:val="00ED680E"/>
    <w:rsid w:val="00ED7033"/>
    <w:rsid w:val="00EE03DC"/>
    <w:rsid w:val="00EE379C"/>
    <w:rsid w:val="00EE3F8D"/>
    <w:rsid w:val="00EE583C"/>
    <w:rsid w:val="00EE727B"/>
    <w:rsid w:val="00EF05EA"/>
    <w:rsid w:val="00EF0A76"/>
    <w:rsid w:val="00EF224C"/>
    <w:rsid w:val="00EF2CC2"/>
    <w:rsid w:val="00EF3C21"/>
    <w:rsid w:val="00EF3F5C"/>
    <w:rsid w:val="00EF5FD0"/>
    <w:rsid w:val="00F00175"/>
    <w:rsid w:val="00F013A9"/>
    <w:rsid w:val="00F01436"/>
    <w:rsid w:val="00F014C9"/>
    <w:rsid w:val="00F022F3"/>
    <w:rsid w:val="00F02F32"/>
    <w:rsid w:val="00F047F4"/>
    <w:rsid w:val="00F04F97"/>
    <w:rsid w:val="00F050DE"/>
    <w:rsid w:val="00F057C4"/>
    <w:rsid w:val="00F05CEF"/>
    <w:rsid w:val="00F06DCB"/>
    <w:rsid w:val="00F079C8"/>
    <w:rsid w:val="00F10DBE"/>
    <w:rsid w:val="00F11097"/>
    <w:rsid w:val="00F14C98"/>
    <w:rsid w:val="00F15D51"/>
    <w:rsid w:val="00F21E2F"/>
    <w:rsid w:val="00F26100"/>
    <w:rsid w:val="00F279C5"/>
    <w:rsid w:val="00F35B28"/>
    <w:rsid w:val="00F36233"/>
    <w:rsid w:val="00F362AA"/>
    <w:rsid w:val="00F45D62"/>
    <w:rsid w:val="00F47B2D"/>
    <w:rsid w:val="00F56EBE"/>
    <w:rsid w:val="00F6152C"/>
    <w:rsid w:val="00F62CBA"/>
    <w:rsid w:val="00F637AC"/>
    <w:rsid w:val="00F6617B"/>
    <w:rsid w:val="00F66672"/>
    <w:rsid w:val="00F66AE7"/>
    <w:rsid w:val="00F66B8A"/>
    <w:rsid w:val="00F70725"/>
    <w:rsid w:val="00F71696"/>
    <w:rsid w:val="00F71B70"/>
    <w:rsid w:val="00F744AB"/>
    <w:rsid w:val="00F748EB"/>
    <w:rsid w:val="00F74EC1"/>
    <w:rsid w:val="00F74FA8"/>
    <w:rsid w:val="00F77A3E"/>
    <w:rsid w:val="00F77FFC"/>
    <w:rsid w:val="00F8464B"/>
    <w:rsid w:val="00F855C0"/>
    <w:rsid w:val="00F85825"/>
    <w:rsid w:val="00F87738"/>
    <w:rsid w:val="00F87C91"/>
    <w:rsid w:val="00F9287F"/>
    <w:rsid w:val="00F93C9C"/>
    <w:rsid w:val="00F93D81"/>
    <w:rsid w:val="00F950DF"/>
    <w:rsid w:val="00F95281"/>
    <w:rsid w:val="00F958FF"/>
    <w:rsid w:val="00F96021"/>
    <w:rsid w:val="00F97C65"/>
    <w:rsid w:val="00F97F41"/>
    <w:rsid w:val="00FA03FA"/>
    <w:rsid w:val="00FA1533"/>
    <w:rsid w:val="00FA177E"/>
    <w:rsid w:val="00FA3785"/>
    <w:rsid w:val="00FA3E71"/>
    <w:rsid w:val="00FA4043"/>
    <w:rsid w:val="00FA6589"/>
    <w:rsid w:val="00FA764D"/>
    <w:rsid w:val="00FA7859"/>
    <w:rsid w:val="00FB1F9E"/>
    <w:rsid w:val="00FB27DE"/>
    <w:rsid w:val="00FB4200"/>
    <w:rsid w:val="00FB51CE"/>
    <w:rsid w:val="00FB562B"/>
    <w:rsid w:val="00FB72A8"/>
    <w:rsid w:val="00FC119D"/>
    <w:rsid w:val="00FC1263"/>
    <w:rsid w:val="00FC17F5"/>
    <w:rsid w:val="00FC34F3"/>
    <w:rsid w:val="00FC3D82"/>
    <w:rsid w:val="00FC5901"/>
    <w:rsid w:val="00FC5D99"/>
    <w:rsid w:val="00FC632A"/>
    <w:rsid w:val="00FC6FAB"/>
    <w:rsid w:val="00FC752C"/>
    <w:rsid w:val="00FC7B8B"/>
    <w:rsid w:val="00FC7FC0"/>
    <w:rsid w:val="00FD1990"/>
    <w:rsid w:val="00FD4FC7"/>
    <w:rsid w:val="00FD5C00"/>
    <w:rsid w:val="00FD7F8A"/>
    <w:rsid w:val="00FE01D5"/>
    <w:rsid w:val="00FE3591"/>
    <w:rsid w:val="00FE44BE"/>
    <w:rsid w:val="00FE6EAA"/>
    <w:rsid w:val="00FE753E"/>
    <w:rsid w:val="00FF31E1"/>
    <w:rsid w:val="00FF4C0B"/>
    <w:rsid w:val="00FF67FE"/>
    <w:rsid w:val="00FF6F0D"/>
    <w:rsid w:val="00FF7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8D185"/>
  <w15:docId w15:val="{A32FDFB0-D607-43F6-AEB8-68974FAE8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8B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E68"/>
    <w:pPr>
      <w:autoSpaceDE w:val="0"/>
      <w:autoSpaceDN w:val="0"/>
      <w:adjustRightInd w:val="0"/>
      <w:spacing w:after="0" w:line="240" w:lineRule="auto"/>
    </w:pPr>
    <w:rPr>
      <w:rFonts w:ascii="Times New Roman" w:hAnsi="Times New Roman" w:cs="Times New Roman"/>
      <w:sz w:val="28"/>
      <w:szCs w:val="28"/>
    </w:rPr>
  </w:style>
  <w:style w:type="paragraph" w:styleId="a3">
    <w:name w:val="List Paragraph"/>
    <w:basedOn w:val="a"/>
    <w:uiPriority w:val="34"/>
    <w:qFormat/>
    <w:rsid w:val="007F3E68"/>
    <w:pPr>
      <w:spacing w:after="160" w:line="259" w:lineRule="auto"/>
      <w:ind w:left="720"/>
      <w:contextualSpacing/>
    </w:pPr>
  </w:style>
  <w:style w:type="paragraph" w:customStyle="1" w:styleId="ConsPlusCell">
    <w:name w:val="ConsPlusCell"/>
    <w:uiPriority w:val="99"/>
    <w:rsid w:val="00077A3A"/>
    <w:pPr>
      <w:autoSpaceDE w:val="0"/>
      <w:autoSpaceDN w:val="0"/>
      <w:adjustRightInd w:val="0"/>
      <w:spacing w:after="0" w:line="240" w:lineRule="auto"/>
    </w:pPr>
    <w:rPr>
      <w:rFonts w:ascii="Courier New" w:hAnsi="Courier New" w:cs="Courier New"/>
      <w:sz w:val="20"/>
      <w:szCs w:val="20"/>
    </w:rPr>
  </w:style>
  <w:style w:type="paragraph" w:customStyle="1" w:styleId="formattext">
    <w:name w:val="formattext"/>
    <w:basedOn w:val="a"/>
    <w:rsid w:val="006529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BE0C0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E0C03"/>
  </w:style>
  <w:style w:type="paragraph" w:styleId="a6">
    <w:name w:val="Balloon Text"/>
    <w:basedOn w:val="a"/>
    <w:link w:val="a7"/>
    <w:uiPriority w:val="99"/>
    <w:semiHidden/>
    <w:unhideWhenUsed/>
    <w:rsid w:val="00C14EC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14EC6"/>
    <w:rPr>
      <w:rFonts w:ascii="Segoe UI" w:hAnsi="Segoe UI" w:cs="Segoe UI"/>
      <w:sz w:val="18"/>
      <w:szCs w:val="18"/>
    </w:rPr>
  </w:style>
  <w:style w:type="character" w:styleId="HTML">
    <w:name w:val="HTML Cite"/>
    <w:basedOn w:val="a0"/>
    <w:uiPriority w:val="99"/>
    <w:semiHidden/>
    <w:unhideWhenUsed/>
    <w:rsid w:val="000272A6"/>
    <w:rPr>
      <w:i/>
      <w:iCs/>
    </w:rPr>
  </w:style>
  <w:style w:type="paragraph" w:styleId="a8">
    <w:name w:val="footer"/>
    <w:basedOn w:val="a"/>
    <w:link w:val="a9"/>
    <w:unhideWhenUsed/>
    <w:rsid w:val="00032DF9"/>
    <w:pPr>
      <w:tabs>
        <w:tab w:val="center" w:pos="4677"/>
        <w:tab w:val="right" w:pos="9355"/>
      </w:tabs>
      <w:spacing w:after="0" w:line="240" w:lineRule="auto"/>
    </w:pPr>
  </w:style>
  <w:style w:type="character" w:customStyle="1" w:styleId="a9">
    <w:name w:val="Нижний колонтитул Знак"/>
    <w:basedOn w:val="a0"/>
    <w:link w:val="a8"/>
    <w:rsid w:val="00032DF9"/>
  </w:style>
  <w:style w:type="table" w:styleId="aa">
    <w:name w:val="Table Grid"/>
    <w:basedOn w:val="a1"/>
    <w:rsid w:val="00826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sid w:val="00225FEC"/>
    <w:rPr>
      <w:b/>
      <w:bCs/>
    </w:rPr>
  </w:style>
  <w:style w:type="paragraph" w:customStyle="1" w:styleId="ac">
    <w:name w:val="Обычный + Красный"/>
    <w:aliases w:val="по ширине,Первая строка:  1,25 см"/>
    <w:basedOn w:val="a"/>
    <w:uiPriority w:val="99"/>
    <w:rsid w:val="002C3DDB"/>
    <w:pPr>
      <w:spacing w:after="0" w:line="240" w:lineRule="auto"/>
      <w:ind w:firstLine="708"/>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188636">
      <w:bodyDiv w:val="1"/>
      <w:marLeft w:val="0"/>
      <w:marRight w:val="0"/>
      <w:marTop w:val="0"/>
      <w:marBottom w:val="0"/>
      <w:divBdr>
        <w:top w:val="none" w:sz="0" w:space="0" w:color="auto"/>
        <w:left w:val="none" w:sz="0" w:space="0" w:color="auto"/>
        <w:bottom w:val="none" w:sz="0" w:space="0" w:color="auto"/>
        <w:right w:val="none" w:sz="0" w:space="0" w:color="auto"/>
      </w:divBdr>
      <w:divsChild>
        <w:div w:id="451436284">
          <w:marLeft w:val="45"/>
          <w:marRight w:val="45"/>
          <w:marTop w:val="0"/>
          <w:marBottom w:val="0"/>
          <w:divBdr>
            <w:top w:val="none" w:sz="0" w:space="0" w:color="auto"/>
            <w:left w:val="none" w:sz="0" w:space="0" w:color="auto"/>
            <w:bottom w:val="none" w:sz="0" w:space="0" w:color="auto"/>
            <w:right w:val="none" w:sz="0" w:space="0" w:color="auto"/>
          </w:divBdr>
          <w:divsChild>
            <w:div w:id="14085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0990">
      <w:bodyDiv w:val="1"/>
      <w:marLeft w:val="0"/>
      <w:marRight w:val="0"/>
      <w:marTop w:val="0"/>
      <w:marBottom w:val="0"/>
      <w:divBdr>
        <w:top w:val="none" w:sz="0" w:space="0" w:color="auto"/>
        <w:left w:val="none" w:sz="0" w:space="0" w:color="auto"/>
        <w:bottom w:val="none" w:sz="0" w:space="0" w:color="auto"/>
        <w:right w:val="none" w:sz="0" w:space="0" w:color="auto"/>
      </w:divBdr>
      <w:divsChild>
        <w:div w:id="1924410941">
          <w:marLeft w:val="0"/>
          <w:marRight w:val="0"/>
          <w:marTop w:val="0"/>
          <w:marBottom w:val="0"/>
          <w:divBdr>
            <w:top w:val="none" w:sz="0" w:space="0" w:color="auto"/>
            <w:left w:val="none" w:sz="0" w:space="0" w:color="auto"/>
            <w:bottom w:val="none" w:sz="0" w:space="0" w:color="auto"/>
            <w:right w:val="none" w:sz="0" w:space="0" w:color="auto"/>
          </w:divBdr>
        </w:div>
        <w:div w:id="2083748939">
          <w:marLeft w:val="0"/>
          <w:marRight w:val="0"/>
          <w:marTop w:val="0"/>
          <w:marBottom w:val="0"/>
          <w:divBdr>
            <w:top w:val="none" w:sz="0" w:space="0" w:color="auto"/>
            <w:left w:val="none" w:sz="0" w:space="0" w:color="auto"/>
            <w:bottom w:val="none" w:sz="0" w:space="0" w:color="auto"/>
            <w:right w:val="none" w:sz="0" w:space="0" w:color="auto"/>
          </w:divBdr>
        </w:div>
        <w:div w:id="1917860477">
          <w:marLeft w:val="0"/>
          <w:marRight w:val="0"/>
          <w:marTop w:val="0"/>
          <w:marBottom w:val="0"/>
          <w:divBdr>
            <w:top w:val="none" w:sz="0" w:space="0" w:color="auto"/>
            <w:left w:val="none" w:sz="0" w:space="0" w:color="auto"/>
            <w:bottom w:val="none" w:sz="0" w:space="0" w:color="auto"/>
            <w:right w:val="none" w:sz="0" w:space="0" w:color="auto"/>
          </w:divBdr>
        </w:div>
        <w:div w:id="1563061000">
          <w:marLeft w:val="0"/>
          <w:marRight w:val="0"/>
          <w:marTop w:val="0"/>
          <w:marBottom w:val="0"/>
          <w:divBdr>
            <w:top w:val="none" w:sz="0" w:space="0" w:color="auto"/>
            <w:left w:val="none" w:sz="0" w:space="0" w:color="auto"/>
            <w:bottom w:val="none" w:sz="0" w:space="0" w:color="auto"/>
            <w:right w:val="none" w:sz="0" w:space="0" w:color="auto"/>
          </w:divBdr>
        </w:div>
        <w:div w:id="757022519">
          <w:marLeft w:val="0"/>
          <w:marRight w:val="0"/>
          <w:marTop w:val="0"/>
          <w:marBottom w:val="0"/>
          <w:divBdr>
            <w:top w:val="none" w:sz="0" w:space="0" w:color="auto"/>
            <w:left w:val="none" w:sz="0" w:space="0" w:color="auto"/>
            <w:bottom w:val="none" w:sz="0" w:space="0" w:color="auto"/>
            <w:right w:val="none" w:sz="0" w:space="0" w:color="auto"/>
          </w:divBdr>
        </w:div>
        <w:div w:id="792285190">
          <w:marLeft w:val="0"/>
          <w:marRight w:val="0"/>
          <w:marTop w:val="0"/>
          <w:marBottom w:val="0"/>
          <w:divBdr>
            <w:top w:val="none" w:sz="0" w:space="0" w:color="auto"/>
            <w:left w:val="none" w:sz="0" w:space="0" w:color="auto"/>
            <w:bottom w:val="none" w:sz="0" w:space="0" w:color="auto"/>
            <w:right w:val="none" w:sz="0" w:space="0" w:color="auto"/>
          </w:divBdr>
        </w:div>
        <w:div w:id="597762753">
          <w:marLeft w:val="0"/>
          <w:marRight w:val="0"/>
          <w:marTop w:val="0"/>
          <w:marBottom w:val="0"/>
          <w:divBdr>
            <w:top w:val="none" w:sz="0" w:space="0" w:color="auto"/>
            <w:left w:val="none" w:sz="0" w:space="0" w:color="auto"/>
            <w:bottom w:val="none" w:sz="0" w:space="0" w:color="auto"/>
            <w:right w:val="none" w:sz="0" w:space="0" w:color="auto"/>
          </w:divBdr>
        </w:div>
        <w:div w:id="1714159968">
          <w:marLeft w:val="0"/>
          <w:marRight w:val="0"/>
          <w:marTop w:val="0"/>
          <w:marBottom w:val="0"/>
          <w:divBdr>
            <w:top w:val="none" w:sz="0" w:space="0" w:color="auto"/>
            <w:left w:val="none" w:sz="0" w:space="0" w:color="auto"/>
            <w:bottom w:val="none" w:sz="0" w:space="0" w:color="auto"/>
            <w:right w:val="none" w:sz="0" w:space="0" w:color="auto"/>
          </w:divBdr>
        </w:div>
        <w:div w:id="1439983207">
          <w:marLeft w:val="0"/>
          <w:marRight w:val="0"/>
          <w:marTop w:val="0"/>
          <w:marBottom w:val="0"/>
          <w:divBdr>
            <w:top w:val="none" w:sz="0" w:space="0" w:color="auto"/>
            <w:left w:val="none" w:sz="0" w:space="0" w:color="auto"/>
            <w:bottom w:val="none" w:sz="0" w:space="0" w:color="auto"/>
            <w:right w:val="none" w:sz="0" w:space="0" w:color="auto"/>
          </w:divBdr>
        </w:div>
        <w:div w:id="398939840">
          <w:marLeft w:val="0"/>
          <w:marRight w:val="0"/>
          <w:marTop w:val="0"/>
          <w:marBottom w:val="0"/>
          <w:divBdr>
            <w:top w:val="none" w:sz="0" w:space="0" w:color="auto"/>
            <w:left w:val="none" w:sz="0" w:space="0" w:color="auto"/>
            <w:bottom w:val="none" w:sz="0" w:space="0" w:color="auto"/>
            <w:right w:val="none" w:sz="0" w:space="0" w:color="auto"/>
          </w:divBdr>
        </w:div>
        <w:div w:id="333919087">
          <w:marLeft w:val="0"/>
          <w:marRight w:val="0"/>
          <w:marTop w:val="0"/>
          <w:marBottom w:val="0"/>
          <w:divBdr>
            <w:top w:val="none" w:sz="0" w:space="0" w:color="auto"/>
            <w:left w:val="none" w:sz="0" w:space="0" w:color="auto"/>
            <w:bottom w:val="none" w:sz="0" w:space="0" w:color="auto"/>
            <w:right w:val="none" w:sz="0" w:space="0" w:color="auto"/>
          </w:divBdr>
        </w:div>
        <w:div w:id="1317030803">
          <w:marLeft w:val="0"/>
          <w:marRight w:val="0"/>
          <w:marTop w:val="0"/>
          <w:marBottom w:val="0"/>
          <w:divBdr>
            <w:top w:val="none" w:sz="0" w:space="0" w:color="auto"/>
            <w:left w:val="none" w:sz="0" w:space="0" w:color="auto"/>
            <w:bottom w:val="none" w:sz="0" w:space="0" w:color="auto"/>
            <w:right w:val="none" w:sz="0" w:space="0" w:color="auto"/>
          </w:divBdr>
        </w:div>
        <w:div w:id="1379083442">
          <w:marLeft w:val="0"/>
          <w:marRight w:val="0"/>
          <w:marTop w:val="0"/>
          <w:marBottom w:val="0"/>
          <w:divBdr>
            <w:top w:val="none" w:sz="0" w:space="0" w:color="auto"/>
            <w:left w:val="none" w:sz="0" w:space="0" w:color="auto"/>
            <w:bottom w:val="none" w:sz="0" w:space="0" w:color="auto"/>
            <w:right w:val="none" w:sz="0" w:space="0" w:color="auto"/>
          </w:divBdr>
        </w:div>
        <w:div w:id="1477258698">
          <w:marLeft w:val="0"/>
          <w:marRight w:val="0"/>
          <w:marTop w:val="0"/>
          <w:marBottom w:val="0"/>
          <w:divBdr>
            <w:top w:val="none" w:sz="0" w:space="0" w:color="auto"/>
            <w:left w:val="none" w:sz="0" w:space="0" w:color="auto"/>
            <w:bottom w:val="none" w:sz="0" w:space="0" w:color="auto"/>
            <w:right w:val="none" w:sz="0" w:space="0" w:color="auto"/>
          </w:divBdr>
        </w:div>
        <w:div w:id="993222891">
          <w:marLeft w:val="0"/>
          <w:marRight w:val="0"/>
          <w:marTop w:val="0"/>
          <w:marBottom w:val="0"/>
          <w:divBdr>
            <w:top w:val="none" w:sz="0" w:space="0" w:color="auto"/>
            <w:left w:val="none" w:sz="0" w:space="0" w:color="auto"/>
            <w:bottom w:val="none" w:sz="0" w:space="0" w:color="auto"/>
            <w:right w:val="none" w:sz="0" w:space="0" w:color="auto"/>
          </w:divBdr>
        </w:div>
        <w:div w:id="973411075">
          <w:marLeft w:val="0"/>
          <w:marRight w:val="0"/>
          <w:marTop w:val="0"/>
          <w:marBottom w:val="0"/>
          <w:divBdr>
            <w:top w:val="none" w:sz="0" w:space="0" w:color="auto"/>
            <w:left w:val="none" w:sz="0" w:space="0" w:color="auto"/>
            <w:bottom w:val="none" w:sz="0" w:space="0" w:color="auto"/>
            <w:right w:val="none" w:sz="0" w:space="0" w:color="auto"/>
          </w:divBdr>
        </w:div>
        <w:div w:id="1698699113">
          <w:marLeft w:val="0"/>
          <w:marRight w:val="0"/>
          <w:marTop w:val="0"/>
          <w:marBottom w:val="0"/>
          <w:divBdr>
            <w:top w:val="none" w:sz="0" w:space="0" w:color="auto"/>
            <w:left w:val="none" w:sz="0" w:space="0" w:color="auto"/>
            <w:bottom w:val="none" w:sz="0" w:space="0" w:color="auto"/>
            <w:right w:val="none" w:sz="0" w:space="0" w:color="auto"/>
          </w:divBdr>
        </w:div>
        <w:div w:id="917635786">
          <w:marLeft w:val="0"/>
          <w:marRight w:val="0"/>
          <w:marTop w:val="0"/>
          <w:marBottom w:val="0"/>
          <w:divBdr>
            <w:top w:val="none" w:sz="0" w:space="0" w:color="auto"/>
            <w:left w:val="none" w:sz="0" w:space="0" w:color="auto"/>
            <w:bottom w:val="none" w:sz="0" w:space="0" w:color="auto"/>
            <w:right w:val="none" w:sz="0" w:space="0" w:color="auto"/>
          </w:divBdr>
        </w:div>
        <w:div w:id="2081363780">
          <w:marLeft w:val="0"/>
          <w:marRight w:val="0"/>
          <w:marTop w:val="0"/>
          <w:marBottom w:val="0"/>
          <w:divBdr>
            <w:top w:val="none" w:sz="0" w:space="0" w:color="auto"/>
            <w:left w:val="none" w:sz="0" w:space="0" w:color="auto"/>
            <w:bottom w:val="none" w:sz="0" w:space="0" w:color="auto"/>
            <w:right w:val="none" w:sz="0" w:space="0" w:color="auto"/>
          </w:divBdr>
        </w:div>
        <w:div w:id="494759814">
          <w:marLeft w:val="0"/>
          <w:marRight w:val="0"/>
          <w:marTop w:val="0"/>
          <w:marBottom w:val="0"/>
          <w:divBdr>
            <w:top w:val="none" w:sz="0" w:space="0" w:color="auto"/>
            <w:left w:val="none" w:sz="0" w:space="0" w:color="auto"/>
            <w:bottom w:val="none" w:sz="0" w:space="0" w:color="auto"/>
            <w:right w:val="none" w:sz="0" w:space="0" w:color="auto"/>
          </w:divBdr>
        </w:div>
        <w:div w:id="336079752">
          <w:marLeft w:val="0"/>
          <w:marRight w:val="0"/>
          <w:marTop w:val="0"/>
          <w:marBottom w:val="0"/>
          <w:divBdr>
            <w:top w:val="none" w:sz="0" w:space="0" w:color="auto"/>
            <w:left w:val="none" w:sz="0" w:space="0" w:color="auto"/>
            <w:bottom w:val="none" w:sz="0" w:space="0" w:color="auto"/>
            <w:right w:val="none" w:sz="0" w:space="0" w:color="auto"/>
          </w:divBdr>
        </w:div>
        <w:div w:id="640383222">
          <w:marLeft w:val="0"/>
          <w:marRight w:val="0"/>
          <w:marTop w:val="0"/>
          <w:marBottom w:val="0"/>
          <w:divBdr>
            <w:top w:val="none" w:sz="0" w:space="0" w:color="auto"/>
            <w:left w:val="none" w:sz="0" w:space="0" w:color="auto"/>
            <w:bottom w:val="none" w:sz="0" w:space="0" w:color="auto"/>
            <w:right w:val="none" w:sz="0" w:space="0" w:color="auto"/>
          </w:divBdr>
        </w:div>
        <w:div w:id="240648495">
          <w:marLeft w:val="0"/>
          <w:marRight w:val="0"/>
          <w:marTop w:val="0"/>
          <w:marBottom w:val="0"/>
          <w:divBdr>
            <w:top w:val="none" w:sz="0" w:space="0" w:color="auto"/>
            <w:left w:val="none" w:sz="0" w:space="0" w:color="auto"/>
            <w:bottom w:val="none" w:sz="0" w:space="0" w:color="auto"/>
            <w:right w:val="none" w:sz="0" w:space="0" w:color="auto"/>
          </w:divBdr>
        </w:div>
        <w:div w:id="2067486242">
          <w:marLeft w:val="0"/>
          <w:marRight w:val="0"/>
          <w:marTop w:val="0"/>
          <w:marBottom w:val="0"/>
          <w:divBdr>
            <w:top w:val="none" w:sz="0" w:space="0" w:color="auto"/>
            <w:left w:val="none" w:sz="0" w:space="0" w:color="auto"/>
            <w:bottom w:val="none" w:sz="0" w:space="0" w:color="auto"/>
            <w:right w:val="none" w:sz="0" w:space="0" w:color="auto"/>
          </w:divBdr>
        </w:div>
        <w:div w:id="2131430768">
          <w:marLeft w:val="0"/>
          <w:marRight w:val="0"/>
          <w:marTop w:val="0"/>
          <w:marBottom w:val="0"/>
          <w:divBdr>
            <w:top w:val="none" w:sz="0" w:space="0" w:color="auto"/>
            <w:left w:val="none" w:sz="0" w:space="0" w:color="auto"/>
            <w:bottom w:val="none" w:sz="0" w:space="0" w:color="auto"/>
            <w:right w:val="none" w:sz="0" w:space="0" w:color="auto"/>
          </w:divBdr>
        </w:div>
        <w:div w:id="530385406">
          <w:marLeft w:val="0"/>
          <w:marRight w:val="0"/>
          <w:marTop w:val="0"/>
          <w:marBottom w:val="0"/>
          <w:divBdr>
            <w:top w:val="none" w:sz="0" w:space="0" w:color="auto"/>
            <w:left w:val="none" w:sz="0" w:space="0" w:color="auto"/>
            <w:bottom w:val="none" w:sz="0" w:space="0" w:color="auto"/>
            <w:right w:val="none" w:sz="0" w:space="0" w:color="auto"/>
          </w:divBdr>
        </w:div>
        <w:div w:id="1800686193">
          <w:marLeft w:val="0"/>
          <w:marRight w:val="0"/>
          <w:marTop w:val="0"/>
          <w:marBottom w:val="0"/>
          <w:divBdr>
            <w:top w:val="none" w:sz="0" w:space="0" w:color="auto"/>
            <w:left w:val="none" w:sz="0" w:space="0" w:color="auto"/>
            <w:bottom w:val="none" w:sz="0" w:space="0" w:color="auto"/>
            <w:right w:val="none" w:sz="0" w:space="0" w:color="auto"/>
          </w:divBdr>
        </w:div>
        <w:div w:id="24604917">
          <w:marLeft w:val="0"/>
          <w:marRight w:val="0"/>
          <w:marTop w:val="0"/>
          <w:marBottom w:val="0"/>
          <w:divBdr>
            <w:top w:val="none" w:sz="0" w:space="0" w:color="auto"/>
            <w:left w:val="none" w:sz="0" w:space="0" w:color="auto"/>
            <w:bottom w:val="none" w:sz="0" w:space="0" w:color="auto"/>
            <w:right w:val="none" w:sz="0" w:space="0" w:color="auto"/>
          </w:divBdr>
        </w:div>
        <w:div w:id="220680590">
          <w:marLeft w:val="0"/>
          <w:marRight w:val="0"/>
          <w:marTop w:val="0"/>
          <w:marBottom w:val="0"/>
          <w:divBdr>
            <w:top w:val="none" w:sz="0" w:space="0" w:color="auto"/>
            <w:left w:val="none" w:sz="0" w:space="0" w:color="auto"/>
            <w:bottom w:val="none" w:sz="0" w:space="0" w:color="auto"/>
            <w:right w:val="none" w:sz="0" w:space="0" w:color="auto"/>
          </w:divBdr>
        </w:div>
        <w:div w:id="1287925835">
          <w:marLeft w:val="0"/>
          <w:marRight w:val="0"/>
          <w:marTop w:val="0"/>
          <w:marBottom w:val="0"/>
          <w:divBdr>
            <w:top w:val="none" w:sz="0" w:space="0" w:color="auto"/>
            <w:left w:val="none" w:sz="0" w:space="0" w:color="auto"/>
            <w:bottom w:val="none" w:sz="0" w:space="0" w:color="auto"/>
            <w:right w:val="none" w:sz="0" w:space="0" w:color="auto"/>
          </w:divBdr>
        </w:div>
        <w:div w:id="1002397895">
          <w:marLeft w:val="0"/>
          <w:marRight w:val="0"/>
          <w:marTop w:val="0"/>
          <w:marBottom w:val="0"/>
          <w:divBdr>
            <w:top w:val="none" w:sz="0" w:space="0" w:color="auto"/>
            <w:left w:val="none" w:sz="0" w:space="0" w:color="auto"/>
            <w:bottom w:val="none" w:sz="0" w:space="0" w:color="auto"/>
            <w:right w:val="none" w:sz="0" w:space="0" w:color="auto"/>
          </w:divBdr>
        </w:div>
        <w:div w:id="1375496074">
          <w:marLeft w:val="0"/>
          <w:marRight w:val="0"/>
          <w:marTop w:val="0"/>
          <w:marBottom w:val="0"/>
          <w:divBdr>
            <w:top w:val="none" w:sz="0" w:space="0" w:color="auto"/>
            <w:left w:val="none" w:sz="0" w:space="0" w:color="auto"/>
            <w:bottom w:val="none" w:sz="0" w:space="0" w:color="auto"/>
            <w:right w:val="none" w:sz="0" w:space="0" w:color="auto"/>
          </w:divBdr>
        </w:div>
        <w:div w:id="874388853">
          <w:marLeft w:val="0"/>
          <w:marRight w:val="0"/>
          <w:marTop w:val="0"/>
          <w:marBottom w:val="0"/>
          <w:divBdr>
            <w:top w:val="none" w:sz="0" w:space="0" w:color="auto"/>
            <w:left w:val="none" w:sz="0" w:space="0" w:color="auto"/>
            <w:bottom w:val="none" w:sz="0" w:space="0" w:color="auto"/>
            <w:right w:val="none" w:sz="0" w:space="0" w:color="auto"/>
          </w:divBdr>
        </w:div>
        <w:div w:id="369230467">
          <w:marLeft w:val="0"/>
          <w:marRight w:val="0"/>
          <w:marTop w:val="0"/>
          <w:marBottom w:val="0"/>
          <w:divBdr>
            <w:top w:val="none" w:sz="0" w:space="0" w:color="auto"/>
            <w:left w:val="none" w:sz="0" w:space="0" w:color="auto"/>
            <w:bottom w:val="none" w:sz="0" w:space="0" w:color="auto"/>
            <w:right w:val="none" w:sz="0" w:space="0" w:color="auto"/>
          </w:divBdr>
        </w:div>
        <w:div w:id="1597902516">
          <w:marLeft w:val="0"/>
          <w:marRight w:val="0"/>
          <w:marTop w:val="0"/>
          <w:marBottom w:val="0"/>
          <w:divBdr>
            <w:top w:val="none" w:sz="0" w:space="0" w:color="auto"/>
            <w:left w:val="none" w:sz="0" w:space="0" w:color="auto"/>
            <w:bottom w:val="none" w:sz="0" w:space="0" w:color="auto"/>
            <w:right w:val="none" w:sz="0" w:space="0" w:color="auto"/>
          </w:divBdr>
        </w:div>
        <w:div w:id="701978225">
          <w:marLeft w:val="0"/>
          <w:marRight w:val="0"/>
          <w:marTop w:val="0"/>
          <w:marBottom w:val="0"/>
          <w:divBdr>
            <w:top w:val="none" w:sz="0" w:space="0" w:color="auto"/>
            <w:left w:val="none" w:sz="0" w:space="0" w:color="auto"/>
            <w:bottom w:val="none" w:sz="0" w:space="0" w:color="auto"/>
            <w:right w:val="none" w:sz="0" w:space="0" w:color="auto"/>
          </w:divBdr>
        </w:div>
        <w:div w:id="1083256835">
          <w:marLeft w:val="0"/>
          <w:marRight w:val="0"/>
          <w:marTop w:val="0"/>
          <w:marBottom w:val="0"/>
          <w:divBdr>
            <w:top w:val="none" w:sz="0" w:space="0" w:color="auto"/>
            <w:left w:val="none" w:sz="0" w:space="0" w:color="auto"/>
            <w:bottom w:val="none" w:sz="0" w:space="0" w:color="auto"/>
            <w:right w:val="none" w:sz="0" w:space="0" w:color="auto"/>
          </w:divBdr>
        </w:div>
        <w:div w:id="1714191914">
          <w:marLeft w:val="0"/>
          <w:marRight w:val="0"/>
          <w:marTop w:val="0"/>
          <w:marBottom w:val="0"/>
          <w:divBdr>
            <w:top w:val="none" w:sz="0" w:space="0" w:color="auto"/>
            <w:left w:val="none" w:sz="0" w:space="0" w:color="auto"/>
            <w:bottom w:val="none" w:sz="0" w:space="0" w:color="auto"/>
            <w:right w:val="none" w:sz="0" w:space="0" w:color="auto"/>
          </w:divBdr>
        </w:div>
        <w:div w:id="1270967158">
          <w:marLeft w:val="0"/>
          <w:marRight w:val="0"/>
          <w:marTop w:val="0"/>
          <w:marBottom w:val="0"/>
          <w:divBdr>
            <w:top w:val="none" w:sz="0" w:space="0" w:color="auto"/>
            <w:left w:val="none" w:sz="0" w:space="0" w:color="auto"/>
            <w:bottom w:val="none" w:sz="0" w:space="0" w:color="auto"/>
            <w:right w:val="none" w:sz="0" w:space="0" w:color="auto"/>
          </w:divBdr>
        </w:div>
        <w:div w:id="1119451728">
          <w:marLeft w:val="0"/>
          <w:marRight w:val="0"/>
          <w:marTop w:val="0"/>
          <w:marBottom w:val="0"/>
          <w:divBdr>
            <w:top w:val="none" w:sz="0" w:space="0" w:color="auto"/>
            <w:left w:val="none" w:sz="0" w:space="0" w:color="auto"/>
            <w:bottom w:val="none" w:sz="0" w:space="0" w:color="auto"/>
            <w:right w:val="none" w:sz="0" w:space="0" w:color="auto"/>
          </w:divBdr>
        </w:div>
        <w:div w:id="167407606">
          <w:marLeft w:val="0"/>
          <w:marRight w:val="0"/>
          <w:marTop w:val="0"/>
          <w:marBottom w:val="0"/>
          <w:divBdr>
            <w:top w:val="none" w:sz="0" w:space="0" w:color="auto"/>
            <w:left w:val="none" w:sz="0" w:space="0" w:color="auto"/>
            <w:bottom w:val="none" w:sz="0" w:space="0" w:color="auto"/>
            <w:right w:val="none" w:sz="0" w:space="0" w:color="auto"/>
          </w:divBdr>
        </w:div>
        <w:div w:id="1532525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095B8-9CA3-4967-9A58-D95285A3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6570</Words>
  <Characters>37452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Ружникова Оксана Павловна</dc:creator>
  <cp:lastModifiedBy>Головченко Владимир Владимирович</cp:lastModifiedBy>
  <cp:revision>49</cp:revision>
  <cp:lastPrinted>2020-07-17T05:25:00Z</cp:lastPrinted>
  <dcterms:created xsi:type="dcterms:W3CDTF">2021-03-25T05:54:00Z</dcterms:created>
  <dcterms:modified xsi:type="dcterms:W3CDTF">2023-07-06T09:16:00Z</dcterms:modified>
</cp:coreProperties>
</file>