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843" w:rsidRPr="0073714B" w:rsidRDefault="003D0843" w:rsidP="003D084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73714B">
        <w:rPr>
          <w:rFonts w:ascii="Times New Roman" w:hAnsi="Times New Roman" w:cs="Times New Roman"/>
          <w:sz w:val="22"/>
          <w:szCs w:val="22"/>
        </w:rPr>
        <w:t>Приложение 1</w:t>
      </w:r>
    </w:p>
    <w:p w:rsidR="003D0843" w:rsidRPr="0073714B" w:rsidRDefault="003D0843" w:rsidP="003D08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73714B">
        <w:rPr>
          <w:rFonts w:ascii="Times New Roman" w:hAnsi="Times New Roman" w:cs="Times New Roman"/>
          <w:sz w:val="22"/>
          <w:szCs w:val="22"/>
        </w:rPr>
        <w:t>к Приказу Управления финансов</w:t>
      </w:r>
    </w:p>
    <w:p w:rsidR="003D0843" w:rsidRPr="0073714B" w:rsidRDefault="003D0843" w:rsidP="003D08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73714B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proofErr w:type="gramStart"/>
      <w:r w:rsidRPr="0073714B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3D0843" w:rsidRPr="0073714B" w:rsidRDefault="003D0843" w:rsidP="003D08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73714B">
        <w:rPr>
          <w:rFonts w:ascii="Times New Roman" w:hAnsi="Times New Roman" w:cs="Times New Roman"/>
          <w:sz w:val="22"/>
          <w:szCs w:val="22"/>
        </w:rPr>
        <w:t>района «Заполярный район</w:t>
      </w:r>
    </w:p>
    <w:p w:rsidR="003D0843" w:rsidRPr="0073714B" w:rsidRDefault="003D0843" w:rsidP="003D08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73714B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>26 января 2018</w:t>
      </w:r>
      <w:r w:rsidR="004F325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года № 1 </w:t>
      </w:r>
      <w:proofErr w:type="spellStart"/>
      <w:r w:rsidRPr="0073714B">
        <w:rPr>
          <w:rFonts w:ascii="Times New Roman" w:hAnsi="Times New Roman" w:cs="Times New Roman"/>
          <w:sz w:val="22"/>
          <w:szCs w:val="22"/>
        </w:rPr>
        <w:t>бп</w:t>
      </w:r>
      <w:proofErr w:type="spellEnd"/>
    </w:p>
    <w:p w:rsidR="003D0843" w:rsidRPr="0073714B" w:rsidRDefault="003D0843" w:rsidP="003D08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3D0843" w:rsidRPr="0073714B" w:rsidRDefault="003D0843" w:rsidP="003D0843">
      <w:pPr>
        <w:widowControl w:val="0"/>
        <w:autoSpaceDE w:val="0"/>
        <w:autoSpaceDN w:val="0"/>
        <w:jc w:val="center"/>
        <w:rPr>
          <w:sz w:val="22"/>
        </w:rPr>
      </w:pPr>
      <w:r w:rsidRPr="0073714B">
        <w:rPr>
          <w:sz w:val="22"/>
        </w:rPr>
        <w:t>Перечень</w:t>
      </w:r>
    </w:p>
    <w:p w:rsidR="003D0843" w:rsidRPr="0073714B" w:rsidRDefault="003D0843" w:rsidP="003D0843">
      <w:pPr>
        <w:widowControl w:val="0"/>
        <w:autoSpaceDE w:val="0"/>
        <w:autoSpaceDN w:val="0"/>
        <w:jc w:val="center"/>
        <w:rPr>
          <w:sz w:val="22"/>
        </w:rPr>
      </w:pPr>
      <w:r w:rsidRPr="0073714B">
        <w:rPr>
          <w:sz w:val="22"/>
        </w:rPr>
        <w:t xml:space="preserve">документов, на основании которых возникают </w:t>
      </w:r>
      <w:proofErr w:type="gramStart"/>
      <w:r w:rsidRPr="0073714B">
        <w:rPr>
          <w:sz w:val="22"/>
        </w:rPr>
        <w:t>бюджетные</w:t>
      </w:r>
      <w:proofErr w:type="gramEnd"/>
    </w:p>
    <w:p w:rsidR="003D0843" w:rsidRPr="0073714B" w:rsidRDefault="003D0843" w:rsidP="003D0843">
      <w:pPr>
        <w:widowControl w:val="0"/>
        <w:autoSpaceDE w:val="0"/>
        <w:autoSpaceDN w:val="0"/>
        <w:jc w:val="center"/>
        <w:rPr>
          <w:sz w:val="22"/>
        </w:rPr>
      </w:pPr>
      <w:r w:rsidRPr="0073714B">
        <w:rPr>
          <w:sz w:val="22"/>
        </w:rPr>
        <w:t>обязательства получателей средств районного бюджета,</w:t>
      </w:r>
    </w:p>
    <w:p w:rsidR="003D0843" w:rsidRPr="0073714B" w:rsidRDefault="003D0843" w:rsidP="003D0843">
      <w:pPr>
        <w:widowControl w:val="0"/>
        <w:autoSpaceDE w:val="0"/>
        <w:autoSpaceDN w:val="0"/>
        <w:jc w:val="center"/>
        <w:rPr>
          <w:sz w:val="22"/>
        </w:rPr>
      </w:pPr>
      <w:r w:rsidRPr="0073714B">
        <w:rPr>
          <w:sz w:val="22"/>
        </w:rPr>
        <w:t xml:space="preserve">и документов, подтверждающих возникновение </w:t>
      </w:r>
      <w:proofErr w:type="gramStart"/>
      <w:r w:rsidRPr="0073714B">
        <w:rPr>
          <w:sz w:val="22"/>
        </w:rPr>
        <w:t>денежного</w:t>
      </w:r>
      <w:proofErr w:type="gramEnd"/>
    </w:p>
    <w:p w:rsidR="003D0843" w:rsidRPr="0073714B" w:rsidRDefault="003D0843" w:rsidP="003D0843">
      <w:pPr>
        <w:widowControl w:val="0"/>
        <w:autoSpaceDE w:val="0"/>
        <w:autoSpaceDN w:val="0"/>
        <w:jc w:val="center"/>
        <w:rPr>
          <w:sz w:val="22"/>
        </w:rPr>
      </w:pPr>
      <w:r w:rsidRPr="0073714B">
        <w:rPr>
          <w:sz w:val="22"/>
        </w:rPr>
        <w:t>обязательства получателя средств районного бюджета</w:t>
      </w:r>
    </w:p>
    <w:p w:rsidR="003D0843" w:rsidRPr="0073714B" w:rsidRDefault="003D0843" w:rsidP="003D0843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10348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5"/>
        <w:gridCol w:w="4899"/>
      </w:tblGrid>
      <w:tr w:rsidR="003D0843" w:rsidRPr="0073714B" w:rsidTr="003D0843">
        <w:tc>
          <w:tcPr>
            <w:tcW w:w="624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 xml:space="preserve">N </w:t>
            </w:r>
            <w:proofErr w:type="gramStart"/>
            <w:r w:rsidRPr="0073714B">
              <w:rPr>
                <w:sz w:val="22"/>
                <w:szCs w:val="22"/>
              </w:rPr>
              <w:t>п</w:t>
            </w:r>
            <w:proofErr w:type="gramEnd"/>
            <w:r w:rsidRPr="0073714B">
              <w:rPr>
                <w:sz w:val="22"/>
                <w:szCs w:val="22"/>
              </w:rPr>
              <w:t>/п</w:t>
            </w:r>
          </w:p>
        </w:tc>
        <w:tc>
          <w:tcPr>
            <w:tcW w:w="4825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>Документ, на основании которого возникает бюджетное обязательство получателя средств районного бюджета</w:t>
            </w:r>
          </w:p>
        </w:tc>
        <w:tc>
          <w:tcPr>
            <w:tcW w:w="4899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>Документ, подтверждающий возникновение денежного обязательства получателя средств районного бюджета</w:t>
            </w:r>
          </w:p>
        </w:tc>
      </w:tr>
      <w:tr w:rsidR="003D0843" w:rsidRPr="0073714B" w:rsidTr="003D0843">
        <w:tc>
          <w:tcPr>
            <w:tcW w:w="624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>1</w:t>
            </w:r>
          </w:p>
        </w:tc>
        <w:tc>
          <w:tcPr>
            <w:tcW w:w="4825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>2</w:t>
            </w:r>
          </w:p>
        </w:tc>
        <w:tc>
          <w:tcPr>
            <w:tcW w:w="4899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>3</w:t>
            </w:r>
          </w:p>
        </w:tc>
      </w:tr>
      <w:tr w:rsidR="003D0843" w:rsidRPr="0073714B" w:rsidTr="003D0843">
        <w:tc>
          <w:tcPr>
            <w:tcW w:w="624" w:type="dxa"/>
            <w:vMerge w:val="restart"/>
          </w:tcPr>
          <w:p w:rsidR="003D0843" w:rsidRPr="0073714B" w:rsidRDefault="004F3255" w:rsidP="002057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0" w:name="P23"/>
            <w:bookmarkEnd w:id="0"/>
            <w:r>
              <w:rPr>
                <w:sz w:val="22"/>
                <w:szCs w:val="22"/>
              </w:rPr>
              <w:t>1</w:t>
            </w:r>
            <w:r w:rsidR="003D0843" w:rsidRPr="0073714B">
              <w:rPr>
                <w:sz w:val="22"/>
                <w:szCs w:val="22"/>
              </w:rPr>
              <w:t>.</w:t>
            </w:r>
          </w:p>
        </w:tc>
        <w:tc>
          <w:tcPr>
            <w:tcW w:w="4825" w:type="dxa"/>
            <w:vMerge w:val="restart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gramStart"/>
            <w:r w:rsidRPr="0073714B">
              <w:rPr>
                <w:sz w:val="22"/>
                <w:szCs w:val="22"/>
              </w:rPr>
              <w:t>Муниципальный контракт (договор) на поставку товаров, выполнение работ, оказание услуг для обеспечения муниципальных нужд, сведения о котором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контрактов, заключенных заказчиками (далее - соответственно государственный контракт, реестр контрактов)</w:t>
            </w:r>
            <w:proofErr w:type="gramEnd"/>
          </w:p>
        </w:tc>
        <w:tc>
          <w:tcPr>
            <w:tcW w:w="4899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>Акт выполненных работ</w:t>
            </w:r>
          </w:p>
        </w:tc>
      </w:tr>
      <w:tr w:rsidR="003D0843" w:rsidRPr="0073714B" w:rsidTr="003D0843">
        <w:tc>
          <w:tcPr>
            <w:tcW w:w="624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25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9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>Акт об оказании услуг</w:t>
            </w:r>
          </w:p>
        </w:tc>
      </w:tr>
      <w:tr w:rsidR="003D0843" w:rsidRPr="0073714B" w:rsidTr="003D0843">
        <w:tc>
          <w:tcPr>
            <w:tcW w:w="624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25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9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>Акт приема-передачи</w:t>
            </w:r>
          </w:p>
        </w:tc>
      </w:tr>
      <w:tr w:rsidR="003D0843" w:rsidRPr="0073714B" w:rsidTr="003D0843">
        <w:tc>
          <w:tcPr>
            <w:tcW w:w="624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25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9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>Муниципальный контракт (в случае осуществления авансовых платежей в соответствии с условиями муниципального контракта, внесения арендной платы по муниципальному контракту)</w:t>
            </w:r>
          </w:p>
        </w:tc>
      </w:tr>
      <w:tr w:rsidR="003D0843" w:rsidRPr="0073714B" w:rsidTr="003D0843">
        <w:tc>
          <w:tcPr>
            <w:tcW w:w="624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25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9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3D0843" w:rsidRPr="0073714B" w:rsidTr="003D0843">
        <w:tc>
          <w:tcPr>
            <w:tcW w:w="624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25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9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>Счет</w:t>
            </w:r>
          </w:p>
        </w:tc>
      </w:tr>
      <w:tr w:rsidR="003D0843" w:rsidRPr="0073714B" w:rsidTr="003D0843">
        <w:tc>
          <w:tcPr>
            <w:tcW w:w="624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25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9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>Счет-фактура</w:t>
            </w:r>
          </w:p>
        </w:tc>
      </w:tr>
      <w:tr w:rsidR="003D0843" w:rsidRPr="0073714B" w:rsidTr="003D0843">
        <w:tc>
          <w:tcPr>
            <w:tcW w:w="624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25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9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 xml:space="preserve">Товарная </w:t>
            </w:r>
            <w:hyperlink r:id="rId5" w:history="1">
              <w:r w:rsidRPr="0073714B">
                <w:rPr>
                  <w:color w:val="0000FF"/>
                  <w:sz w:val="22"/>
                  <w:szCs w:val="22"/>
                </w:rPr>
                <w:t>накладная</w:t>
              </w:r>
            </w:hyperlink>
            <w:r w:rsidRPr="0073714B">
              <w:rPr>
                <w:sz w:val="22"/>
                <w:szCs w:val="22"/>
              </w:rPr>
              <w:t xml:space="preserve"> (унифицированная форма N ТОРГ-12) (ф. 0330212)</w:t>
            </w:r>
          </w:p>
        </w:tc>
      </w:tr>
      <w:tr w:rsidR="003D0843" w:rsidRPr="0073714B" w:rsidTr="003D0843">
        <w:tc>
          <w:tcPr>
            <w:tcW w:w="624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25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9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>Универсальный передаточный документ</w:t>
            </w:r>
          </w:p>
        </w:tc>
      </w:tr>
      <w:tr w:rsidR="003D0843" w:rsidRPr="0073714B" w:rsidTr="003D0843">
        <w:tc>
          <w:tcPr>
            <w:tcW w:w="624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25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9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>Чек</w:t>
            </w:r>
          </w:p>
        </w:tc>
      </w:tr>
      <w:tr w:rsidR="003D0843" w:rsidRPr="0073714B" w:rsidTr="003D0843">
        <w:tc>
          <w:tcPr>
            <w:tcW w:w="624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25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9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>Иной документ, подтверждающий возникновение денежного обязательства получателя средств окружного бюджета (далее - иной документ, подтверждающий возникновение денежного обязательства) по бюджетному обязательству получателя средств окружного бюджета, возникшему на основании государственного контракта</w:t>
            </w:r>
          </w:p>
        </w:tc>
      </w:tr>
      <w:tr w:rsidR="003D0843" w:rsidRPr="0073714B" w:rsidTr="003D0843">
        <w:tc>
          <w:tcPr>
            <w:tcW w:w="624" w:type="dxa"/>
            <w:vMerge w:val="restart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>2.</w:t>
            </w:r>
          </w:p>
        </w:tc>
        <w:tc>
          <w:tcPr>
            <w:tcW w:w="4825" w:type="dxa"/>
            <w:vMerge w:val="restart"/>
          </w:tcPr>
          <w:p w:rsidR="003D0843" w:rsidRPr="0073714B" w:rsidRDefault="003D0843" w:rsidP="008E3CA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 xml:space="preserve">Муниципальный контракт (договор) на поставку товаров, выполнение работ, оказание услуг, сведения о котором не подлежат включению в реестр контрактов, международный договор </w:t>
            </w:r>
            <w:r w:rsidRPr="0073714B">
              <w:rPr>
                <w:sz w:val="22"/>
                <w:szCs w:val="22"/>
              </w:rPr>
              <w:lastRenderedPageBreak/>
              <w:t xml:space="preserve">(соглашение) (далее - договор), за исключением договоров, указанных в пункте </w:t>
            </w:r>
            <w:r w:rsidR="008E3CAA">
              <w:rPr>
                <w:sz w:val="22"/>
                <w:szCs w:val="22"/>
              </w:rPr>
              <w:t>7</w:t>
            </w:r>
            <w:r w:rsidRPr="0073714B">
              <w:rPr>
                <w:sz w:val="22"/>
                <w:szCs w:val="22"/>
              </w:rPr>
              <w:t xml:space="preserve"> настоящего перечня</w:t>
            </w:r>
          </w:p>
        </w:tc>
        <w:tc>
          <w:tcPr>
            <w:tcW w:w="4899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lastRenderedPageBreak/>
              <w:t>Акт выполненных работ</w:t>
            </w:r>
          </w:p>
        </w:tc>
      </w:tr>
      <w:tr w:rsidR="003D0843" w:rsidRPr="0073714B" w:rsidTr="003D0843">
        <w:tc>
          <w:tcPr>
            <w:tcW w:w="624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25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9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>Акт об оказании услуг</w:t>
            </w:r>
          </w:p>
        </w:tc>
      </w:tr>
      <w:tr w:rsidR="003D0843" w:rsidRPr="0073714B" w:rsidTr="003D0843">
        <w:tc>
          <w:tcPr>
            <w:tcW w:w="624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25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9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>Акт приема-передачи</w:t>
            </w:r>
          </w:p>
        </w:tc>
      </w:tr>
      <w:tr w:rsidR="003D0843" w:rsidRPr="0073714B" w:rsidTr="003D0843">
        <w:tc>
          <w:tcPr>
            <w:tcW w:w="624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25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9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3D0843" w:rsidRPr="0073714B" w:rsidTr="003D0843">
        <w:tc>
          <w:tcPr>
            <w:tcW w:w="624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25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9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3D0843" w:rsidRPr="0073714B" w:rsidTr="003D0843">
        <w:tc>
          <w:tcPr>
            <w:tcW w:w="624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25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9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>Счет</w:t>
            </w:r>
          </w:p>
        </w:tc>
      </w:tr>
      <w:tr w:rsidR="003D0843" w:rsidRPr="0073714B" w:rsidTr="003D0843">
        <w:tc>
          <w:tcPr>
            <w:tcW w:w="624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25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9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>Счет-фактура</w:t>
            </w:r>
          </w:p>
        </w:tc>
      </w:tr>
      <w:tr w:rsidR="003D0843" w:rsidRPr="0073714B" w:rsidTr="003D0843">
        <w:tc>
          <w:tcPr>
            <w:tcW w:w="624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25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9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 xml:space="preserve">Товарная </w:t>
            </w:r>
            <w:hyperlink r:id="rId6" w:history="1">
              <w:r w:rsidRPr="0073714B">
                <w:rPr>
                  <w:color w:val="0000FF"/>
                  <w:sz w:val="22"/>
                  <w:szCs w:val="22"/>
                </w:rPr>
                <w:t>накладная</w:t>
              </w:r>
            </w:hyperlink>
            <w:r w:rsidRPr="0073714B">
              <w:rPr>
                <w:sz w:val="22"/>
                <w:szCs w:val="22"/>
              </w:rPr>
              <w:t xml:space="preserve"> (унифицированная форма N ТОРГ-12) (ф. 0330212)</w:t>
            </w:r>
          </w:p>
        </w:tc>
      </w:tr>
      <w:tr w:rsidR="003D0843" w:rsidRPr="0073714B" w:rsidTr="003D0843">
        <w:tc>
          <w:tcPr>
            <w:tcW w:w="624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25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9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>Универсальный передаточный документ</w:t>
            </w:r>
          </w:p>
        </w:tc>
      </w:tr>
      <w:tr w:rsidR="003D0843" w:rsidRPr="0073714B" w:rsidTr="003D0843">
        <w:tc>
          <w:tcPr>
            <w:tcW w:w="624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25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9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>Чек</w:t>
            </w:r>
          </w:p>
        </w:tc>
      </w:tr>
      <w:tr w:rsidR="003D0843" w:rsidRPr="0073714B" w:rsidTr="003D0843">
        <w:tc>
          <w:tcPr>
            <w:tcW w:w="624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25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9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>Иной документ, подтверждающий возникновение денежного обязательства по бюджетному обязательству получателя бюджетных средств, возникшему на основании договора</w:t>
            </w:r>
          </w:p>
        </w:tc>
      </w:tr>
      <w:tr w:rsidR="003D0843" w:rsidRPr="0073714B" w:rsidTr="003D0843">
        <w:tc>
          <w:tcPr>
            <w:tcW w:w="624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>3.</w:t>
            </w:r>
          </w:p>
        </w:tc>
        <w:tc>
          <w:tcPr>
            <w:tcW w:w="4825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 xml:space="preserve">Соглашение о предоставлении из районного бюджета бюджетам муниципальных образований Ненецкого автономного округа иных </w:t>
            </w:r>
            <w:bookmarkStart w:id="1" w:name="_GoBack"/>
            <w:bookmarkEnd w:id="1"/>
            <w:r w:rsidRPr="0073714B">
              <w:rPr>
                <w:sz w:val="22"/>
                <w:szCs w:val="22"/>
              </w:rPr>
              <w:t>межбюджетных трансфертов (далее соответственно - соглашение о предоставлении межбюджетного трансферта, межбюджетный трансферт)</w:t>
            </w:r>
          </w:p>
        </w:tc>
        <w:tc>
          <w:tcPr>
            <w:tcW w:w="4899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>х</w:t>
            </w:r>
          </w:p>
        </w:tc>
      </w:tr>
      <w:tr w:rsidR="003D0843" w:rsidRPr="0073714B" w:rsidTr="003D0843">
        <w:tc>
          <w:tcPr>
            <w:tcW w:w="624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>4.</w:t>
            </w:r>
          </w:p>
        </w:tc>
        <w:tc>
          <w:tcPr>
            <w:tcW w:w="4825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>Нормативный правовой акт, предусматривающий предоставление из районного бюджета бюджетам муниципальных образований Ненецкого автономного округа межбюджетного трансферта в форме иных  межбюджетных трансфертов,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</w:t>
            </w:r>
          </w:p>
        </w:tc>
        <w:tc>
          <w:tcPr>
            <w:tcW w:w="4899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>х</w:t>
            </w:r>
          </w:p>
        </w:tc>
      </w:tr>
      <w:tr w:rsidR="003D0843" w:rsidRPr="0073714B" w:rsidTr="003D0843">
        <w:tc>
          <w:tcPr>
            <w:tcW w:w="624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>5.</w:t>
            </w:r>
          </w:p>
        </w:tc>
        <w:tc>
          <w:tcPr>
            <w:tcW w:w="4825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>Договор (соглашение) о предоставлении субсидии юридическому лицу, иному юридическому или индивидуальному предпринимателю или физическому лицу - производителю товаров, работ, услуг или договор, заключенный в связи с предоставлением субсидии юридическому лицу в соответствии с бюджетным законодательством Российской Федерации (далее - договор (соглашение) о предоставлении субсидии юридическому лицу)</w:t>
            </w:r>
          </w:p>
        </w:tc>
        <w:tc>
          <w:tcPr>
            <w:tcW w:w="4899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>х</w:t>
            </w:r>
          </w:p>
        </w:tc>
      </w:tr>
      <w:tr w:rsidR="003D0843" w:rsidRPr="0073714B" w:rsidTr="003D0843">
        <w:tc>
          <w:tcPr>
            <w:tcW w:w="624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>6.</w:t>
            </w:r>
          </w:p>
        </w:tc>
        <w:tc>
          <w:tcPr>
            <w:tcW w:w="4825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 xml:space="preserve"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</w:t>
            </w:r>
            <w:r w:rsidRPr="0073714B">
              <w:rPr>
                <w:sz w:val="22"/>
                <w:szCs w:val="22"/>
              </w:rPr>
              <w:lastRenderedPageBreak/>
              <w:t>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</w:t>
            </w:r>
          </w:p>
        </w:tc>
        <w:tc>
          <w:tcPr>
            <w:tcW w:w="4899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lastRenderedPageBreak/>
              <w:t>х</w:t>
            </w:r>
          </w:p>
        </w:tc>
      </w:tr>
      <w:tr w:rsidR="003D0843" w:rsidRPr="0073714B" w:rsidTr="003D0843">
        <w:tc>
          <w:tcPr>
            <w:tcW w:w="624" w:type="dxa"/>
            <w:vMerge w:val="restart"/>
          </w:tcPr>
          <w:p w:rsidR="003D0843" w:rsidRPr="0073714B" w:rsidRDefault="004F3255" w:rsidP="002057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2" w:name="P81"/>
            <w:bookmarkEnd w:id="2"/>
            <w:r>
              <w:rPr>
                <w:sz w:val="22"/>
                <w:szCs w:val="22"/>
              </w:rPr>
              <w:lastRenderedPageBreak/>
              <w:t>7</w:t>
            </w:r>
            <w:r w:rsidR="003D0843" w:rsidRPr="0073714B">
              <w:rPr>
                <w:sz w:val="22"/>
                <w:szCs w:val="22"/>
              </w:rPr>
              <w:t>.</w:t>
            </w:r>
          </w:p>
        </w:tc>
        <w:tc>
          <w:tcPr>
            <w:tcW w:w="4825" w:type="dxa"/>
            <w:vMerge w:val="restart"/>
          </w:tcPr>
          <w:p w:rsidR="003D0843" w:rsidRPr="0073714B" w:rsidRDefault="004F3255" w:rsidP="00205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3D0843" w:rsidRPr="0073714B">
              <w:rPr>
                <w:sz w:val="22"/>
                <w:szCs w:val="22"/>
              </w:rPr>
              <w:t>оговор, расчет по которому в соответствии с законодательством Российской Федерации осуществляется наличными деньгами, если получателем средств районного бюджета в Управление финансов не направлены информация и документы по указанному договору для и</w:t>
            </w:r>
            <w:r>
              <w:rPr>
                <w:sz w:val="22"/>
                <w:szCs w:val="22"/>
              </w:rPr>
              <w:t>х включения в реестр контрактов.</w:t>
            </w:r>
          </w:p>
          <w:p w:rsidR="003D0843" w:rsidRPr="0073714B" w:rsidRDefault="004F3255" w:rsidP="00205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3D0843" w:rsidRPr="0073714B">
              <w:rPr>
                <w:sz w:val="22"/>
                <w:szCs w:val="22"/>
              </w:rPr>
              <w:t>оговор на оказание услуг, выполнение работ, заключенный получателем средств районного бюджета с физическим лицом, не являющимся индивидуальным предпринимателем.</w:t>
            </w:r>
          </w:p>
          <w:p w:rsidR="003D0843" w:rsidRPr="0073714B" w:rsidRDefault="003D0843" w:rsidP="00205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899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 xml:space="preserve">Авансовый </w:t>
            </w:r>
            <w:hyperlink r:id="rId7" w:history="1">
              <w:r w:rsidRPr="0073714B">
                <w:rPr>
                  <w:color w:val="0000FF"/>
                  <w:sz w:val="22"/>
                  <w:szCs w:val="22"/>
                </w:rPr>
                <w:t>отчет</w:t>
              </w:r>
            </w:hyperlink>
            <w:r w:rsidRPr="0073714B">
              <w:rPr>
                <w:sz w:val="22"/>
                <w:szCs w:val="22"/>
              </w:rPr>
              <w:t xml:space="preserve"> (ф. 0504505)</w:t>
            </w:r>
          </w:p>
        </w:tc>
      </w:tr>
      <w:tr w:rsidR="003D0843" w:rsidRPr="0073714B" w:rsidTr="003D0843">
        <w:tc>
          <w:tcPr>
            <w:tcW w:w="624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25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9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>Акт выполненных работ</w:t>
            </w:r>
          </w:p>
        </w:tc>
      </w:tr>
      <w:tr w:rsidR="003D0843" w:rsidRPr="0073714B" w:rsidTr="003D0843">
        <w:tc>
          <w:tcPr>
            <w:tcW w:w="624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25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9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>Акт приема-передачи</w:t>
            </w:r>
          </w:p>
        </w:tc>
      </w:tr>
      <w:tr w:rsidR="003D0843" w:rsidRPr="0073714B" w:rsidTr="003D0843">
        <w:tc>
          <w:tcPr>
            <w:tcW w:w="624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25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9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>Акт об оказании услуг</w:t>
            </w:r>
          </w:p>
        </w:tc>
      </w:tr>
      <w:tr w:rsidR="003D0843" w:rsidRPr="0073714B" w:rsidTr="003D0843">
        <w:tc>
          <w:tcPr>
            <w:tcW w:w="624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25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9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>Договор на оказание услуг, выполнение работ, заключенный получателем средств окружного бюджета с физическим лицом, не являющимся индивидуальным предпринимателем</w:t>
            </w:r>
          </w:p>
        </w:tc>
      </w:tr>
      <w:tr w:rsidR="003D0843" w:rsidRPr="0073714B" w:rsidTr="003D0843">
        <w:tc>
          <w:tcPr>
            <w:tcW w:w="624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25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9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>Заявление на выдачу денежных средств под отчет</w:t>
            </w:r>
          </w:p>
        </w:tc>
      </w:tr>
      <w:tr w:rsidR="003D0843" w:rsidRPr="0073714B" w:rsidTr="003D0843">
        <w:tc>
          <w:tcPr>
            <w:tcW w:w="624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25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9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>Заявление физического лица</w:t>
            </w:r>
          </w:p>
        </w:tc>
      </w:tr>
      <w:tr w:rsidR="003D0843" w:rsidRPr="0073714B" w:rsidTr="003D0843">
        <w:tc>
          <w:tcPr>
            <w:tcW w:w="624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25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9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>Квитанция</w:t>
            </w:r>
          </w:p>
        </w:tc>
      </w:tr>
      <w:tr w:rsidR="003D0843" w:rsidRPr="0073714B" w:rsidTr="003D0843">
        <w:tc>
          <w:tcPr>
            <w:tcW w:w="624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25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9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>Приказ о направлении в командировку, с прилагаемым расчетом командировочных сумм</w:t>
            </w:r>
          </w:p>
        </w:tc>
      </w:tr>
      <w:tr w:rsidR="003D0843" w:rsidRPr="0073714B" w:rsidTr="003D0843">
        <w:tc>
          <w:tcPr>
            <w:tcW w:w="624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25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9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>Служебная записка</w:t>
            </w:r>
          </w:p>
        </w:tc>
      </w:tr>
      <w:tr w:rsidR="003D0843" w:rsidRPr="0073714B" w:rsidTr="003D0843">
        <w:tc>
          <w:tcPr>
            <w:tcW w:w="624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25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9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>Справка-расчет</w:t>
            </w:r>
          </w:p>
        </w:tc>
      </w:tr>
      <w:tr w:rsidR="003D0843" w:rsidRPr="0073714B" w:rsidTr="003D0843">
        <w:tc>
          <w:tcPr>
            <w:tcW w:w="624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25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9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>Счет</w:t>
            </w:r>
          </w:p>
        </w:tc>
      </w:tr>
      <w:tr w:rsidR="003D0843" w:rsidRPr="0073714B" w:rsidTr="003D0843">
        <w:tc>
          <w:tcPr>
            <w:tcW w:w="624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25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9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>Счет-фактура</w:t>
            </w:r>
          </w:p>
        </w:tc>
      </w:tr>
      <w:tr w:rsidR="003D0843" w:rsidRPr="0073714B" w:rsidTr="003D0843">
        <w:tc>
          <w:tcPr>
            <w:tcW w:w="624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25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9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 xml:space="preserve">Товарная </w:t>
            </w:r>
            <w:hyperlink r:id="rId8" w:history="1">
              <w:r w:rsidRPr="0073714B">
                <w:rPr>
                  <w:color w:val="0000FF"/>
                  <w:sz w:val="22"/>
                  <w:szCs w:val="22"/>
                </w:rPr>
                <w:t>накладная</w:t>
              </w:r>
            </w:hyperlink>
            <w:r w:rsidRPr="0073714B">
              <w:rPr>
                <w:sz w:val="22"/>
                <w:szCs w:val="22"/>
              </w:rPr>
              <w:t xml:space="preserve"> (унифицированная форма N ТОРГ-12) (ф. 0330212)</w:t>
            </w:r>
          </w:p>
        </w:tc>
      </w:tr>
      <w:tr w:rsidR="003D0843" w:rsidRPr="0073714B" w:rsidTr="003D0843">
        <w:tc>
          <w:tcPr>
            <w:tcW w:w="624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25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9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>Универсальный передаточный документ</w:t>
            </w:r>
          </w:p>
        </w:tc>
      </w:tr>
      <w:tr w:rsidR="003D0843" w:rsidRPr="0073714B" w:rsidTr="003D0843">
        <w:tc>
          <w:tcPr>
            <w:tcW w:w="624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25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9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>Чек</w:t>
            </w:r>
          </w:p>
        </w:tc>
      </w:tr>
      <w:tr w:rsidR="003D0843" w:rsidRPr="0073714B" w:rsidTr="003D0843">
        <w:tc>
          <w:tcPr>
            <w:tcW w:w="624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25" w:type="dxa"/>
            <w:vMerge/>
          </w:tcPr>
          <w:p w:rsidR="003D0843" w:rsidRPr="0073714B" w:rsidRDefault="003D0843" w:rsidP="002057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9" w:type="dxa"/>
          </w:tcPr>
          <w:p w:rsidR="003D0843" w:rsidRPr="0073714B" w:rsidRDefault="003D0843" w:rsidP="00205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3714B">
              <w:rPr>
                <w:sz w:val="22"/>
                <w:szCs w:val="22"/>
              </w:rPr>
              <w:t>Иной документ, подтверждающий возникновение денежного обязательства по бюджетному обязательству получателя средств</w:t>
            </w:r>
          </w:p>
        </w:tc>
      </w:tr>
    </w:tbl>
    <w:p w:rsidR="003D0843" w:rsidRPr="0073714B" w:rsidRDefault="003D0843" w:rsidP="003D0843">
      <w:pPr>
        <w:spacing w:after="1" w:line="260" w:lineRule="atLeast"/>
        <w:jc w:val="both"/>
        <w:rPr>
          <w:sz w:val="22"/>
          <w:szCs w:val="22"/>
        </w:rPr>
      </w:pPr>
    </w:p>
    <w:p w:rsidR="00AA24A8" w:rsidRDefault="00AA24A8"/>
    <w:sectPr w:rsidR="00AA24A8" w:rsidSect="003D0843">
      <w:pgSz w:w="11907" w:h="16840" w:code="9"/>
      <w:pgMar w:top="1135" w:right="708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72"/>
    <w:rsid w:val="000E1CA5"/>
    <w:rsid w:val="003D0843"/>
    <w:rsid w:val="004F3255"/>
    <w:rsid w:val="008E3CAA"/>
    <w:rsid w:val="008F3072"/>
    <w:rsid w:val="00AA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7E5634E50750992A7D15AD3E9EE4467B699C4370E30273A634F7F275EBC03C82AE857EED236BQ5S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7E5634E50750992A7D15AD3E9EE4467B6A9D4977EE5F79AE6DFBF072E49F2B85E7897FEC276C58Q9S0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7E5634E50750992A7D15AD3E9EE4467B699C4370E30273A634F7F275EBC03C82AE857EED236BQ5SAI" TargetMode="External"/><Relationship Id="rId5" Type="http://schemas.openxmlformats.org/officeDocument/2006/relationships/hyperlink" Target="consultantplus://offline/ref=357E5634E50750992A7D15AD3E9EE4467B699C4370E30273A634F7F275EBC03C82AE857EED236BQ5SA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Таратина Ирина Алексеевна</dc:creator>
  <cp:keywords/>
  <dc:description/>
  <cp:lastModifiedBy>Таратина Ирина Алексеевна</cp:lastModifiedBy>
  <cp:revision>5</cp:revision>
  <cp:lastPrinted>2018-01-30T05:48:00Z</cp:lastPrinted>
  <dcterms:created xsi:type="dcterms:W3CDTF">2018-01-29T14:09:00Z</dcterms:created>
  <dcterms:modified xsi:type="dcterms:W3CDTF">2018-01-30T05:53:00Z</dcterms:modified>
</cp:coreProperties>
</file>