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7BD" w:rsidRPr="001B5A27" w:rsidRDefault="009757BD" w:rsidP="009757BD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6</w:t>
      </w:r>
    </w:p>
    <w:p w:rsidR="009757BD" w:rsidRPr="001B5A27" w:rsidRDefault="009757BD" w:rsidP="009757B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9757BD" w:rsidRPr="001B5A27" w:rsidRDefault="009757BD" w:rsidP="009757B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14 ноября 2024 года </w:t>
      </w:r>
      <w:r w:rsidRPr="001B5A27">
        <w:rPr>
          <w:sz w:val="26"/>
          <w:szCs w:val="26"/>
        </w:rPr>
        <w:t xml:space="preserve">№ </w:t>
      </w:r>
      <w:r>
        <w:rPr>
          <w:sz w:val="26"/>
          <w:szCs w:val="26"/>
        </w:rPr>
        <w:t>17</w:t>
      </w:r>
      <w:r w:rsidRPr="001B5A27">
        <w:rPr>
          <w:sz w:val="26"/>
          <w:szCs w:val="26"/>
        </w:rPr>
        <w:t>-р</w:t>
      </w:r>
    </w:p>
    <w:p w:rsidR="009757BD" w:rsidRPr="001B5A27" w:rsidRDefault="009757BD" w:rsidP="009757BD">
      <w:pPr>
        <w:ind w:left="900"/>
        <w:jc w:val="right"/>
        <w:rPr>
          <w:sz w:val="26"/>
          <w:szCs w:val="26"/>
        </w:rPr>
      </w:pPr>
    </w:p>
    <w:p w:rsidR="009757BD" w:rsidRPr="008455CA" w:rsidRDefault="009757BD" w:rsidP="009757BD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8</w:t>
      </w:r>
    </w:p>
    <w:p w:rsidR="009757BD" w:rsidRPr="008455CA" w:rsidRDefault="009757BD" w:rsidP="009757BD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9757BD" w:rsidRDefault="009757BD" w:rsidP="009757B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9757BD" w:rsidRDefault="009757BD" w:rsidP="009757BD">
      <w:pPr>
        <w:ind w:left="900"/>
        <w:jc w:val="right"/>
        <w:rPr>
          <w:sz w:val="26"/>
          <w:szCs w:val="26"/>
        </w:rPr>
      </w:pPr>
    </w:p>
    <w:p w:rsidR="009757BD" w:rsidRDefault="009757BD" w:rsidP="009757BD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9757BD" w:rsidRPr="007D2710" w:rsidRDefault="009757BD" w:rsidP="009757B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2024</w:t>
      </w:r>
      <w:r w:rsidRPr="00AA7FAE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AA7FAE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AA7FAE">
        <w:rPr>
          <w:b/>
          <w:sz w:val="22"/>
          <w:szCs w:val="22"/>
        </w:rPr>
        <w:t xml:space="preserve"> годов</w:t>
      </w:r>
    </w:p>
    <w:p w:rsidR="009757BD" w:rsidRDefault="009757BD" w:rsidP="009757BD">
      <w:pPr>
        <w:jc w:val="right"/>
        <w:rPr>
          <w:sz w:val="22"/>
          <w:szCs w:val="22"/>
        </w:rPr>
      </w:pPr>
    </w:p>
    <w:p w:rsidR="009757BD" w:rsidRDefault="009757BD" w:rsidP="009757BD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772" w:type="dxa"/>
        <w:tblInd w:w="-289" w:type="dxa"/>
        <w:tblLook w:val="04A0" w:firstRow="1" w:lastRow="0" w:firstColumn="1" w:lastColumn="0" w:noHBand="0" w:noVBand="1"/>
      </w:tblPr>
      <w:tblGrid>
        <w:gridCol w:w="2563"/>
        <w:gridCol w:w="481"/>
        <w:gridCol w:w="475"/>
        <w:gridCol w:w="485"/>
        <w:gridCol w:w="1459"/>
        <w:gridCol w:w="538"/>
        <w:gridCol w:w="1278"/>
        <w:gridCol w:w="1247"/>
        <w:gridCol w:w="1246"/>
      </w:tblGrid>
      <w:tr w:rsidR="009757BD" w:rsidRPr="00BC6409" w:rsidTr="00FA576F">
        <w:trPr>
          <w:trHeight w:val="589"/>
        </w:trPr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Наимен</w:t>
            </w:r>
            <w:bookmarkStart w:id="0" w:name="_GoBack"/>
            <w:bookmarkEnd w:id="0"/>
            <w:r w:rsidRPr="00BC6409">
              <w:rPr>
                <w:sz w:val="22"/>
                <w:szCs w:val="22"/>
              </w:rPr>
              <w:t>ование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Раздел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Подраздел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Сумма</w:t>
            </w:r>
          </w:p>
        </w:tc>
      </w:tr>
      <w:tr w:rsidR="009757BD" w:rsidRPr="00BC6409" w:rsidTr="00FA576F">
        <w:trPr>
          <w:trHeight w:val="811"/>
        </w:trPr>
        <w:tc>
          <w:tcPr>
            <w:tcW w:w="2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2024 год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2025 год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2026 год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ind w:left="-16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2 367 298,2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1 824 211,1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1 613 724,3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ind w:left="-16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29 835,8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60 804,7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Default="009757BD" w:rsidP="00C9069B">
            <w:pPr>
              <w:ind w:right="-148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АДМИНИСТРАЦИЯ МУНИЦИПАЛЬНОГО РАЙОНА "ЗАПОЛЯРНЫЙ РАЙОН" </w:t>
            </w:r>
          </w:p>
          <w:p w:rsidR="009757BD" w:rsidRPr="00BC6409" w:rsidRDefault="009757BD" w:rsidP="00C9069B">
            <w:pPr>
              <w:ind w:right="-148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НЕНЕЦКОГО АВТОНОМНОГО ОКРУГА"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ind w:left="-16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1 840 868,8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1 284 210,2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1 041 559,9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--</w:t>
            </w:r>
            <w:r w:rsidRPr="00BC6409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137 596,5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112 056,9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104 476,9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6 132,9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6 132,9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91 046,6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92 162,8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92 764,5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90 546,6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92 764,5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90 546,6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92 764,5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89 704,9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91 638,1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92 222,0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Другие непрограммные расходы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местным бюджетам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98.0.00.79900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98.0.00.79900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95.0.00.51200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95.0.00.51200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17 325,9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17 325,9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17 325,9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17 325,9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28 532,0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13 757,4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5 439,6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1 421,3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1 626,4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22 897,2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9 458,1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42.0.00.89210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20 266,5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42.0.00.89210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20 266,5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8 932,1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2 125,5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98.0.00.81170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98.0.00.81170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НАЦИОНАЛЬНАЯ БЕЗОПАСНОСТЬ И ПРАВООХРАНИ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6409">
              <w:rPr>
                <w:b/>
                <w:bCs/>
                <w:sz w:val="22"/>
                <w:szCs w:val="22"/>
              </w:rPr>
              <w:t>ТЕЛЬНАЯ ДЕЯТЕЛЬНОСТЬ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53 148,0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48 880,8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38 346,2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27 081,3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28 356,8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38 346,2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27 081,3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28 356,8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18 829,7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19 516,5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19 516,5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12 798,0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17 821,4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19 350,8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17 821,4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14 223,3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14 223,3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2 003,8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2 492,6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2 003,8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2 492,6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33.0.00.82010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33.0.00.89240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138 745,9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105 091,4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71 747,5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69 399,2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69 399,2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10 995,8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2 399,4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41.0.00.83030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8 596,4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41.0.00.89320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58 403,4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41.0.00.89320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58 403,4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20 810,3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38 196,7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12 487,0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20 810,3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12 487,0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7 103,3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7 103,3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39.0.00.86070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13 707,0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13 707,0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48 471,4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48 471,4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48 471,4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39.0.00.89290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48 471,4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65,0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ind w:left="-16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1 351 672,4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958 784,9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757 998,1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307 650,6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93 572,7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307 650,6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93 572,7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35.0.00.79050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150 212,6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35.0.00.79050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150 212,6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35.0.00.S9050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14 104,7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35.0.00.S9050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14 104,7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13 837,9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13 789,9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129 495,4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69 061,5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129 495,4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69 061,5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748 337,0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619 085,2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486 134,7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205 765,7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162 279,4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168 770,7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93 624,5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93 624,5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112 141,2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112 141,2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243 002,5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244 708,3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162 130,7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36.0.00.79850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6 806,4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36.0.00.79850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6 806,4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36.0.00.S9850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358,3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36.0.00.S9850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358,3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172 057,8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130 708,7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8 205,1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51 243,8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36.0.00.86040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112 608,9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36.0.00.89260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63 780,0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36.0.00.89260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63 780,0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127 448,3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103 205,0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188,9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29 079,9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37.0.00.86050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73 936,2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43 282,8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37.0.00.89270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24 243,3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37.0.00.89270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24 243,3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55 709,6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68 814,7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38.0.00.79620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6 367,0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38.0.00.79620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6 367,0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38.0.00.S9620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335,3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38.0.00.S9620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335,3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46 964,3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18 814,7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1 587,8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4 186,9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38.0.00.86060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41 189,6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38.0.00.89280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2 043,0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38.0.00.89280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2 043,0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116 410,9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40.0.00.79620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25 278,0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40.0.00.79620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25 278,0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40.0.00.S9620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1 345,7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40.0.00.S9620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1 345,7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86 869,1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24 967,3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40.0.00.86080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61 901,8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40.0.00.89310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2 918,1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40.0.00.89310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2 918,1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160 510,0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115 674,0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110 046,2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160 510,0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160 510,0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32.0.00.89230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160 510,0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115 674,0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135 174,8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130 453,0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131 817,2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123 553,5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124 845,9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125 985,5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123 553,5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124 845,9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125 985,5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85 492,8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92 500,2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93 038,0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36 015,3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80,4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1 965,0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6 015,6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3 436,8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35.0.00.86030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3 436,8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2 578,8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35.0.00.89250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2 578,8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5 605,7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98.0.00.89140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5 605,7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98.0.00.89140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5 605,7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128 413,8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34 270,1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33 463,6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128 413,8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34 270,1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33 463,6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36.0.00.85010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36.0.00.85010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33 463,6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5 022,7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4 922,3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4 922,4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1 338,1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1 023,7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1 245,2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1 245,2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31.0.00.80020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3 684,6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3 898,6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3 677,2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95.0.00.79260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95.0.00.79260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3 599,3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3 587,4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95.0.00.79260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6 950,2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6 950,2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32.0.00.86010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15 946,4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16 806,0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16 856,9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14 456,0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15 117,7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15 117,7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15 117,7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15 117,7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</w:t>
            </w:r>
            <w:r>
              <w:rPr>
                <w:sz w:val="22"/>
                <w:szCs w:val="22"/>
              </w:rPr>
              <w:t>оз</w:t>
            </w:r>
            <w:r w:rsidRPr="00BC6409">
              <w:rPr>
                <w:sz w:val="22"/>
                <w:szCs w:val="22"/>
              </w:rPr>
              <w:t xml:space="preserve"> "О муниципальной службе в Ненецком автономном округе"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12 171,0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12 171,0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12 726,3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>
              <w:rPr>
                <w:sz w:val="22"/>
                <w:szCs w:val="22"/>
              </w:rPr>
              <w:t>оз</w:t>
            </w:r>
            <w:r w:rsidRPr="00BC6409">
              <w:rPr>
                <w:sz w:val="22"/>
                <w:szCs w:val="22"/>
              </w:rPr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1 490,4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1 688,3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1 739,2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31.0.00.84050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437 359,0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422 682,9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424 073,1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6409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69 465,1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53 812,7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47 662,3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40 524,9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41 496,2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42 305,1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39 959,4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40 862,9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41 652,8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39 959,4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40 862,9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41 652,8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38 584,9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39 529,6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40 269,6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8 940,2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7 926,2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7 926,2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7 926,2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90.0.00.00000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90.0.00.80010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90.0.00.80010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800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51 752,2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53 662,6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53 214,6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51 752,2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53 662,6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53 214,6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51 752,2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53 662,6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53 214,6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25 269,2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28 393,4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27 945,4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315 975,6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315 005,8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322 994,3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127 164,1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135 695,5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144 973,0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188 811,5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179 310,3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178 021,3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30.0.00.89120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55 026,0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55 026,0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43.0.00.89350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55 026,0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52 953,0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55 183,3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right="-98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41 870,6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39 290,2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38 988,6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6409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40 142,1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37 463,4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37 088,6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7 633,6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7 633,6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7 633,6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7 633,6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28 036,3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33 746,8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33 318,2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28 036,3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33 746,8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33 318,2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92.1.00.00000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92.1.00.81010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92.1.00.81010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22 598,4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24 179,5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23 715,9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22 598,4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24 179,5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23 715,9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21 854,2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23 535,3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23 046,3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Председатель Совета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92.3.00.00000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92.3.00.</w:t>
            </w:r>
            <w:r>
              <w:rPr>
                <w:sz w:val="22"/>
                <w:szCs w:val="22"/>
              </w:rPr>
              <w:t>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92.3.00.</w:t>
            </w:r>
            <w:r>
              <w:rPr>
                <w:sz w:val="22"/>
                <w:szCs w:val="22"/>
              </w:rPr>
              <w:t>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4 678,6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4 472,2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3 716,6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3 770,4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98.0.00.81060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92.2.00.81010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1 596,0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1 711,6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1 596,0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1 711,6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1 596,0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1 711,6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98.0.00.84060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98.0.00.84080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98.0.00.84080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98.0.00.84090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right="-97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22 878,8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23 380,8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23 437,4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6409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22 441,3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22 835,4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23 028,4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22 441,3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22 835,4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23 028,4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22 287,7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22 675,6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22 864,8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22 287,7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22 675,6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22 864,8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21 287,1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21 914,7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22 096,3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1 000,6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153,6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92,0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92,0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61,6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42.0.00.81120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61,6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238,0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238,0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238,0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238,0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42.0.00.83010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238,0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185,4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31.0.00.81010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right="-98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24 321,0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24 811,2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24 860,6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6409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24 107,9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24 589,5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24 630,1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24 107,9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24 589,5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24 630,1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24 107,9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24 589,5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24 630,1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93.1.00.00000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93.1.00.81010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93.1.00.81010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5 864,9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6 112,1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7 585,9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7 710,3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7 860,9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7 585,9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7 710,3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7 860,9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6 638,7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6 819,5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6 954,8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890,8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906,1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93.3.00.00000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93.3.00.99110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93.3.00.99110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10 520,0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10 476,7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93.3.00.99110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b/>
                <w:bCs/>
                <w:sz w:val="22"/>
                <w:szCs w:val="22"/>
              </w:rPr>
            </w:pPr>
            <w:r w:rsidRPr="00BC64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6409">
              <w:rPr>
                <w:b/>
                <w:bCs/>
                <w:sz w:val="22"/>
                <w:szCs w:val="22"/>
              </w:rPr>
              <w:t>230,5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93.0.00.00000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757BD" w:rsidRPr="00BC6409" w:rsidTr="00FA576F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ind w:left="-65" w:right="-35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93.2.00.81010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ind w:left="-129" w:right="-161"/>
              <w:jc w:val="center"/>
              <w:rPr>
                <w:sz w:val="22"/>
                <w:szCs w:val="22"/>
              </w:rPr>
            </w:pPr>
            <w:r w:rsidRPr="00BC6409"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7BD" w:rsidRPr="00BC6409" w:rsidRDefault="009757BD" w:rsidP="00C906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6409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95AF7" w:rsidRDefault="009757BD">
      <w:r w:rsidRPr="001B5A27">
        <w:rPr>
          <w:sz w:val="26"/>
          <w:szCs w:val="26"/>
        </w:rPr>
        <w:t>».</w:t>
      </w:r>
    </w:p>
    <w:sectPr w:rsidR="00D95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130137"/>
    <w:multiLevelType w:val="hybridMultilevel"/>
    <w:tmpl w:val="ED3CAAAE"/>
    <w:lvl w:ilvl="0" w:tplc="6C823ED6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5"/>
  </w:num>
  <w:num w:numId="21">
    <w:abstractNumId w:val="15"/>
  </w:num>
  <w:num w:numId="22">
    <w:abstractNumId w:val="37"/>
  </w:num>
  <w:num w:numId="23">
    <w:abstractNumId w:val="12"/>
  </w:num>
  <w:num w:numId="24">
    <w:abstractNumId w:val="38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6"/>
  </w:num>
  <w:num w:numId="37">
    <w:abstractNumId w:val="3"/>
  </w:num>
  <w:num w:numId="38">
    <w:abstractNumId w:val="2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7BD"/>
    <w:rsid w:val="009757BD"/>
    <w:rsid w:val="00D95AF7"/>
    <w:rsid w:val="00FA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5EF5E-565C-4EA5-A056-156D99448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757B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757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757BD"/>
  </w:style>
  <w:style w:type="paragraph" w:styleId="a6">
    <w:name w:val="header"/>
    <w:basedOn w:val="a"/>
    <w:link w:val="a7"/>
    <w:rsid w:val="009757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757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9757BD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9757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9757B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9757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9757BD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9757BD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9757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9757BD"/>
    <w:rPr>
      <w:color w:val="0000FF"/>
      <w:u w:val="single"/>
    </w:rPr>
  </w:style>
  <w:style w:type="paragraph" w:customStyle="1" w:styleId="ConsPlusNormal">
    <w:name w:val="ConsPlusNormal"/>
    <w:rsid w:val="009757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uiPriority w:val="99"/>
    <w:unhideWhenUsed/>
    <w:rsid w:val="009757BD"/>
    <w:rPr>
      <w:color w:val="800080"/>
      <w:u w:val="single"/>
    </w:rPr>
  </w:style>
  <w:style w:type="paragraph" w:customStyle="1" w:styleId="msonormal0">
    <w:name w:val="msonormal"/>
    <w:basedOn w:val="a"/>
    <w:rsid w:val="009757BD"/>
    <w:pPr>
      <w:spacing w:before="100" w:beforeAutospacing="1" w:after="100" w:afterAutospacing="1"/>
    </w:pPr>
  </w:style>
  <w:style w:type="paragraph" w:customStyle="1" w:styleId="xl68">
    <w:name w:val="xl68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9757BD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9757BD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9757B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9757BD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9757B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9757BD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9757B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9757BD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9757BD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9757B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9757BD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9757BD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9757BD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9757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9757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9757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9757BD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9757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9757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9757B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9757B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9757BD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9757B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57B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9757B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9757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9757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9757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9757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9757B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9757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9757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9757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9757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9757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9757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9757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9757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uiPriority w:val="99"/>
    <w:rsid w:val="009757BD"/>
    <w:rPr>
      <w:color w:val="106BBE"/>
    </w:rPr>
  </w:style>
  <w:style w:type="character" w:styleId="af1">
    <w:name w:val="annotation reference"/>
    <w:rsid w:val="009757BD"/>
    <w:rPr>
      <w:sz w:val="16"/>
      <w:szCs w:val="16"/>
    </w:rPr>
  </w:style>
  <w:style w:type="paragraph" w:styleId="af2">
    <w:name w:val="annotation text"/>
    <w:basedOn w:val="a"/>
    <w:link w:val="af3"/>
    <w:rsid w:val="009757B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9757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9757BD"/>
    <w:rPr>
      <w:b/>
      <w:bCs/>
    </w:rPr>
  </w:style>
  <w:style w:type="character" w:customStyle="1" w:styleId="af5">
    <w:name w:val="Тема примечания Знак"/>
    <w:basedOn w:val="af3"/>
    <w:link w:val="af4"/>
    <w:rsid w:val="009757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6">
    <w:name w:val="Знак Знак Знак"/>
    <w:basedOn w:val="a"/>
    <w:rsid w:val="009757BD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font7">
    <w:name w:val="font7"/>
    <w:basedOn w:val="a"/>
    <w:rsid w:val="009757B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7271</Words>
  <Characters>41447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2024-11-14T15:40:00Z</dcterms:created>
  <dcterms:modified xsi:type="dcterms:W3CDTF">2024-11-14T15:40:00Z</dcterms:modified>
</cp:coreProperties>
</file>