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824767">
      <w:pPr>
        <w:pStyle w:val="ConsPlusNormal"/>
        <w:jc w:val="right"/>
        <w:outlineLvl w:val="0"/>
      </w:pPr>
      <w:r>
        <w:t>Приложение 14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center"/>
      </w:pPr>
    </w:p>
    <w:p w:rsidR="00DF57CF" w:rsidRDefault="00DF57CF">
      <w:pPr>
        <w:pStyle w:val="ConsPlusTitle"/>
        <w:jc w:val="center"/>
      </w:pPr>
      <w:bookmarkStart w:id="0" w:name="P8863"/>
      <w:bookmarkEnd w:id="0"/>
      <w:r>
        <w:t>МЕТОДИКА</w:t>
      </w:r>
    </w:p>
    <w:p w:rsidR="00DF57CF" w:rsidRDefault="00DF57CF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DF57CF" w:rsidRDefault="00DF57CF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DF57CF" w:rsidRDefault="00DF57CF">
      <w:pPr>
        <w:pStyle w:val="ConsPlusTitle"/>
        <w:jc w:val="center"/>
      </w:pPr>
      <w:r>
        <w:t>ПОСЕЛЕНИЙ ИЗ РАЙОННОГО БЮДЖЕТА</w:t>
      </w:r>
    </w:p>
    <w:p w:rsidR="00DF57CF" w:rsidRDefault="00DF57CF">
      <w:pPr>
        <w:pStyle w:val="ConsPlusNormal"/>
        <w:jc w:val="center"/>
      </w:pPr>
    </w:p>
    <w:p w:rsidR="00DF57CF" w:rsidRDefault="00DF57CF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j-го поселения на 2024 (2025, 2026) год, рассчитывается по формуле: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jc w:val="center"/>
      </w:pPr>
      <w:r>
        <w:t>С</w:t>
      </w:r>
      <w:r>
        <w:rPr>
          <w:vertAlign w:val="subscript"/>
        </w:rPr>
        <w:t>j</w:t>
      </w:r>
      <w:r>
        <w:t xml:space="preserve"> = Р</w:t>
      </w:r>
      <w:r>
        <w:rPr>
          <w:vertAlign w:val="subscript"/>
        </w:rPr>
        <w:t>j</w:t>
      </w:r>
      <w:r>
        <w:t xml:space="preserve"> - Д</w:t>
      </w:r>
      <w:r>
        <w:rPr>
          <w:vertAlign w:val="subscript"/>
        </w:rPr>
        <w:t>j</w:t>
      </w:r>
      <w:r>
        <w:t>, где: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j</w:t>
      </w:r>
      <w:r>
        <w:t xml:space="preserve"> - объем межбюджетного трансферта на сбалансированность, выделяемого бюджету j-го поселения на 2024 (2025, 2026)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j</w:t>
      </w:r>
      <w:r>
        <w:t xml:space="preserve"> - расчетные расходы бюджета j-го поселения на 2024 (2025, 2026)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j</w:t>
      </w:r>
      <w:r>
        <w:t xml:space="preserve"> - расчетные доходы бюджета j-го поселения на 2024 (2025, 2026) год.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jc w:val="center"/>
      </w:pPr>
      <w:r>
        <w:t>Р</w:t>
      </w:r>
      <w:r>
        <w:rPr>
          <w:vertAlign w:val="subscript"/>
        </w:rPr>
        <w:t>j</w:t>
      </w:r>
      <w:r>
        <w:t xml:space="preserve"> = ЗПупр</w:t>
      </w:r>
      <w:r>
        <w:rPr>
          <w:vertAlign w:val="subscript"/>
        </w:rPr>
        <w:t>j</w:t>
      </w:r>
      <w:r>
        <w:t xml:space="preserve"> + ПЗ</w:t>
      </w:r>
      <w:r>
        <w:rPr>
          <w:vertAlign w:val="subscript"/>
        </w:rPr>
        <w:t>j</w:t>
      </w:r>
      <w:r>
        <w:t xml:space="preserve"> х k</w:t>
      </w:r>
      <w:r>
        <w:rPr>
          <w:vertAlign w:val="superscript"/>
        </w:rPr>
        <w:t>ПЗ</w:t>
      </w:r>
      <w:r>
        <w:t xml:space="preserve"> + ДЗ</w:t>
      </w:r>
      <w:r>
        <w:rPr>
          <w:vertAlign w:val="subscript"/>
        </w:rPr>
        <w:t>j</w:t>
      </w:r>
      <w:r>
        <w:rPr>
          <w:vertAlign w:val="superscript"/>
        </w:rPr>
        <w:t>сел</w:t>
      </w:r>
      <w:r>
        <w:t>, где: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ind w:firstLine="540"/>
        <w:jc w:val="both"/>
      </w:pPr>
      <w:r>
        <w:t>Р</w:t>
      </w:r>
      <w:r>
        <w:rPr>
          <w:vertAlign w:val="subscript"/>
        </w:rPr>
        <w:t>j</w:t>
      </w:r>
      <w:r>
        <w:t xml:space="preserve"> - расчетные расходы j-го поселения;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ЗПупр</w:t>
      </w:r>
      <w:r>
        <w:rPr>
          <w:vertAlign w:val="subscript"/>
        </w:rPr>
        <w:t>j</w:t>
      </w:r>
      <w:r>
        <w:t xml:space="preserve"> - потребность j-го поселения в средствах на заработную плату с начислениями работникам органов местного самоуправления поселения;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ПЗ</w:t>
      </w:r>
      <w:r>
        <w:rPr>
          <w:vertAlign w:val="subscript"/>
        </w:rPr>
        <w:t>j</w:t>
      </w:r>
      <w:r>
        <w:t xml:space="preserve"> - расходы бюджета j-го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01.07.2023).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аренду имущества, составляющего казну сельских поселений (за исключением земельных участков), по данным отчетности муниципальных образований на 01.07.2023, но не выше суммы, исключенной из доходов в соответствии с </w:t>
      </w:r>
      <w:hyperlink w:anchor="P8905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</w:t>
      </w:r>
      <w:r>
        <w:lastRenderedPageBreak/>
        <w:t>исключенной из доходов при расчете межбюджетного трансферта на сбалансированность на 2023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k</w:t>
      </w:r>
      <w:r>
        <w:rPr>
          <w:vertAlign w:val="superscript"/>
        </w:rPr>
        <w:t>ПЗ</w:t>
      </w:r>
      <w:r>
        <w:t xml:space="preserve"> - коэффициент роста расходов на прочие затраты принимается равным 1,0;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ДЗ</w:t>
      </w:r>
      <w:r>
        <w:rPr>
          <w:vertAlign w:val="subscript"/>
        </w:rPr>
        <w:t>j</w:t>
      </w:r>
      <w:r>
        <w:rPr>
          <w:vertAlign w:val="superscript"/>
        </w:rPr>
        <w:t>сел</w:t>
      </w:r>
      <w:r>
        <w:t xml:space="preserve"> - потребность j-го сельского поселения в средствах на покрытие дополнительных непредвиденных расходов бюджета, рассчитанная исходя из 700,0 руб. на 1 человека (численность населения сельского поселения принимается равной численности постоянного населения по данным Росстата на 1 января 2023 года).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4. Потребность j-го поселения в средствах на заработную плату с начислениями рассчитывается по формуле: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jc w:val="center"/>
      </w:pPr>
      <w:r>
        <w:t>ЗПупр</w:t>
      </w:r>
      <w:r>
        <w:rPr>
          <w:vertAlign w:val="subscript"/>
        </w:rPr>
        <w:t>j</w:t>
      </w:r>
      <w:r>
        <w:t xml:space="preserve"> = ФОТвыб</w:t>
      </w:r>
      <w:r>
        <w:rPr>
          <w:vertAlign w:val="subscript"/>
        </w:rPr>
        <w:t>j</w:t>
      </w:r>
      <w:r>
        <w:t xml:space="preserve"> + ФОТмс</w:t>
      </w:r>
      <w:r>
        <w:rPr>
          <w:vertAlign w:val="subscript"/>
        </w:rPr>
        <w:t>j</w:t>
      </w:r>
      <w:r>
        <w:t xml:space="preserve"> + ФОТспец</w:t>
      </w:r>
      <w:r>
        <w:rPr>
          <w:vertAlign w:val="subscript"/>
        </w:rPr>
        <w:t>j</w:t>
      </w:r>
      <w:r>
        <w:t xml:space="preserve"> + ФОТтех</w:t>
      </w:r>
      <w:r>
        <w:rPr>
          <w:vertAlign w:val="subscript"/>
        </w:rPr>
        <w:t>j</w:t>
      </w:r>
      <w:r>
        <w:t xml:space="preserve"> + ОФ</w:t>
      </w:r>
      <w:r>
        <w:rPr>
          <w:vertAlign w:val="subscript"/>
        </w:rPr>
        <w:t>j</w:t>
      </w:r>
      <w:r>
        <w:t>, где: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ind w:firstLine="540"/>
        <w:jc w:val="both"/>
      </w:pPr>
      <w:r>
        <w:t>ЗПупр</w:t>
      </w:r>
      <w:r>
        <w:rPr>
          <w:vertAlign w:val="subscript"/>
        </w:rPr>
        <w:t>j</w:t>
      </w:r>
      <w:r>
        <w:t xml:space="preserve"> - потребность j-го поселения в средствах на заработную плату с начислениями;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ФОТвыб</w:t>
      </w:r>
      <w:r>
        <w:rPr>
          <w:vertAlign w:val="subscript"/>
        </w:rPr>
        <w:t>j</w:t>
      </w:r>
      <w:r>
        <w:t xml:space="preserve"> - фонд оплаты труда выборных лиц j-го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ФОТмс</w:t>
      </w:r>
      <w:r>
        <w:rPr>
          <w:vertAlign w:val="subscript"/>
        </w:rPr>
        <w:t>j</w:t>
      </w:r>
      <w:r>
        <w:t xml:space="preserve"> - фонд оплаты труда муниципальных служащих j-го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ФОТспец</w:t>
      </w:r>
      <w:r>
        <w:rPr>
          <w:vertAlign w:val="subscript"/>
        </w:rPr>
        <w:t>j</w:t>
      </w:r>
      <w:r>
        <w:t xml:space="preserve"> - фонд оплаты труда специалистов, замещающих должности, не относящиеся к должностям муниципальной службы, j-го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- 10 единиц по должности главный специалист, 3 единицы по должности ведущий специалист - для городского поселения;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lastRenderedPageBreak/>
        <w:t>ФОТтех</w:t>
      </w:r>
      <w:r>
        <w:rPr>
          <w:vertAlign w:val="subscript"/>
        </w:rPr>
        <w:t>j</w:t>
      </w:r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поселениях, рабочих по обслуживанию зданий в сельских поселениях.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 (но не более количества, учтенного в штатном расписании муниципального образования на текущий финансовый год),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Фонд оплаты труда рабочих по обслуживанию зданий в сельских поселениях рассчитывается исходя из условной численности, равной 0,5 штатных единиц,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ОФ</w:t>
      </w:r>
      <w:r>
        <w:rPr>
          <w:vertAlign w:val="subscript"/>
        </w:rPr>
        <w:t>j</w:t>
      </w:r>
      <w:r>
        <w:t xml:space="preserve"> - отчисления во внебюджетные фонды от фонда оплаты труда j-го поселения, рассчитанные по тарифам страховых взносов, определенным главой 34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DF57CF" w:rsidRDefault="00DF57CF">
      <w:pPr>
        <w:pStyle w:val="ConsPlusNormal"/>
        <w:spacing w:before="220"/>
        <w:ind w:firstLine="540"/>
        <w:jc w:val="both"/>
      </w:pPr>
      <w:bookmarkStart w:id="1" w:name="P8905"/>
      <w:bookmarkEnd w:id="1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jc w:val="center"/>
      </w:pPr>
      <w:r>
        <w:t>Д</w:t>
      </w:r>
      <w:r>
        <w:rPr>
          <w:vertAlign w:val="subscript"/>
        </w:rPr>
        <w:t>j</w:t>
      </w:r>
      <w:r>
        <w:t xml:space="preserve"> = НД</w:t>
      </w:r>
      <w:r>
        <w:rPr>
          <w:vertAlign w:val="subscript"/>
        </w:rPr>
        <w:t>j</w:t>
      </w:r>
      <w:r>
        <w:t xml:space="preserve"> - Ак</w:t>
      </w:r>
      <w:r>
        <w:rPr>
          <w:vertAlign w:val="subscript"/>
        </w:rPr>
        <w:t>j</w:t>
      </w:r>
      <w:r>
        <w:t xml:space="preserve"> - Ус</w:t>
      </w:r>
      <w:r>
        <w:rPr>
          <w:vertAlign w:val="subscript"/>
        </w:rPr>
        <w:t>j</w:t>
      </w:r>
      <w:r>
        <w:t xml:space="preserve"> - Ди</w:t>
      </w:r>
      <w:r>
        <w:rPr>
          <w:vertAlign w:val="subscript"/>
        </w:rPr>
        <w:t>j</w:t>
      </w:r>
      <w:r>
        <w:t xml:space="preserve"> - ДОБ</w:t>
      </w:r>
      <w:r>
        <w:rPr>
          <w:vertAlign w:val="subscript"/>
        </w:rPr>
        <w:t>j</w:t>
      </w:r>
      <w:r>
        <w:t xml:space="preserve"> + ДРБ</w:t>
      </w:r>
      <w:r>
        <w:rPr>
          <w:vertAlign w:val="subscript"/>
        </w:rPr>
        <w:t>j</w:t>
      </w:r>
      <w:r>
        <w:t>, где: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ind w:firstLine="540"/>
        <w:jc w:val="both"/>
      </w:pPr>
      <w:r>
        <w:t>Д</w:t>
      </w:r>
      <w:r>
        <w:rPr>
          <w:vertAlign w:val="subscript"/>
        </w:rPr>
        <w:t>j</w:t>
      </w:r>
      <w:r>
        <w:t xml:space="preserve"> - расчетные доходы j-го поселения;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НД</w:t>
      </w:r>
      <w:r>
        <w:rPr>
          <w:vertAlign w:val="subscript"/>
        </w:rPr>
        <w:t>j</w:t>
      </w:r>
      <w:r>
        <w:t xml:space="preserve"> - прогноз налоговых и неналоговых доходов бюджета j-го поселения;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Ак</w:t>
      </w:r>
      <w:r>
        <w:rPr>
          <w:vertAlign w:val="subscript"/>
        </w:rPr>
        <w:t>j</w:t>
      </w:r>
      <w:r>
        <w:t xml:space="preserve"> - доходы бюджета j-го поселения от поступления акцизов по подакцизным товарам (продукции), производимым на территории РФ;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Ус</w:t>
      </w:r>
      <w:r>
        <w:rPr>
          <w:vertAlign w:val="subscript"/>
        </w:rPr>
        <w:t>j</w:t>
      </w:r>
      <w:r>
        <w:t xml:space="preserve"> - доходы бюджета j-го поселения от поступления налога, взимаемого в связи с применением упрощенной системы налогообложения;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Ди</w:t>
      </w:r>
      <w:r>
        <w:rPr>
          <w:vertAlign w:val="subscript"/>
        </w:rPr>
        <w:t>j</w:t>
      </w:r>
      <w:r>
        <w:t xml:space="preserve"> - доходы бюджета j-го поселения от сдачи в аренду имущества, составляющего казну </w:t>
      </w:r>
      <w:r>
        <w:lastRenderedPageBreak/>
        <w:t>сельских поселений (за исключением земельных участков);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ДОБ</w:t>
      </w:r>
      <w:r>
        <w:rPr>
          <w:vertAlign w:val="subscript"/>
        </w:rPr>
        <w:t>j</w:t>
      </w:r>
      <w:r>
        <w:t xml:space="preserve"> - дотация на выравнивание бюджетной обеспеченности j-го поселения из бюджета субъекта;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ДРБ</w:t>
      </w:r>
      <w:r>
        <w:rPr>
          <w:vertAlign w:val="subscript"/>
        </w:rPr>
        <w:t>j</w:t>
      </w:r>
      <w:r>
        <w:t xml:space="preserve"> - дотация на выравнивание бюджетной обеспеченности j-го поселения из районного бюджета.</w:t>
      </w:r>
    </w:p>
    <w:p w:rsidR="00DF57CF" w:rsidRDefault="00DF57CF">
      <w:pPr>
        <w:pStyle w:val="ConsPlusNormal"/>
        <w:spacing w:before="220"/>
        <w:ind w:firstLine="540"/>
        <w:jc w:val="both"/>
      </w:pPr>
      <w:bookmarkStart w:id="2" w:name="P8916"/>
      <w:bookmarkEnd w:id="2"/>
      <w:r>
        <w:t>6. Расходы бюджета j-го поселения на прочие затраты ПЗ</w:t>
      </w:r>
      <w:r>
        <w:rPr>
          <w:vertAlign w:val="subscript"/>
        </w:rPr>
        <w:t>j</w:t>
      </w:r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Title"/>
        <w:jc w:val="center"/>
      </w:pPr>
      <w:r>
        <w:t>ПЗ</w:t>
      </w:r>
      <w:r>
        <w:rPr>
          <w:vertAlign w:val="subscript"/>
        </w:rPr>
        <w:t>ОЧГj</w:t>
      </w:r>
      <w:r>
        <w:t xml:space="preserve"> </w:t>
      </w:r>
      <w:proofErr w:type="gramStart"/>
      <w:r>
        <w:t>&lt; 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r>
        <w:t xml:space="preserve"> и (Д</w:t>
      </w:r>
      <w:r>
        <w:rPr>
          <w:vertAlign w:val="subscript"/>
        </w:rPr>
        <w:t>ОЧГj</w:t>
      </w:r>
      <w:r>
        <w:t xml:space="preserve"> + С</w:t>
      </w:r>
      <w:r>
        <w:rPr>
          <w:vertAlign w:val="subscript"/>
        </w:rPr>
        <w:t>ОЧГj</w:t>
      </w:r>
      <w:r>
        <w:t>) &lt; (Д</w:t>
      </w:r>
      <w:r>
        <w:rPr>
          <w:vertAlign w:val="subscript"/>
        </w:rPr>
        <w:t>ТГj</w:t>
      </w:r>
      <w:r>
        <w:t xml:space="preserve"> + С</w:t>
      </w:r>
      <w:r>
        <w:rPr>
          <w:vertAlign w:val="subscript"/>
        </w:rPr>
        <w:t>ТГj</w:t>
      </w:r>
      <w:r>
        <w:t>), где: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ind w:firstLine="540"/>
        <w:jc w:val="both"/>
      </w:pPr>
      <w:r>
        <w:t>ПЗ</w:t>
      </w:r>
      <w:r>
        <w:rPr>
          <w:vertAlign w:val="subscript"/>
        </w:rPr>
        <w:t>ОЧГj</w:t>
      </w:r>
      <w:r>
        <w:t xml:space="preserve"> - расходы бюджета j-го поселения на прочие затраты, рассчитанные в соответствии с настоящей Методикой;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ПЗ</w:t>
      </w:r>
      <w:r>
        <w:rPr>
          <w:vertAlign w:val="subscript"/>
        </w:rPr>
        <w:t>ТГj</w:t>
      </w:r>
      <w:r>
        <w:t xml:space="preserve"> - расходы бюджета j-го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ОЧГj</w:t>
      </w:r>
      <w:r>
        <w:t xml:space="preserve"> - расчетные доходы бюджета j-го поселения, рассчитанные в соответствии с настоящей Методикой;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ТГj</w:t>
      </w:r>
      <w:r>
        <w:t xml:space="preserve"> - расчетные доходы бюджета j-го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ОЧГj</w:t>
      </w:r>
      <w:r>
        <w:t xml:space="preserve"> - межбюджетный трансферт на сбалансированность для j-го поселения, рассчитанный в соответствии с настоящей Методикой на очередной финансовый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ТГj</w:t>
      </w:r>
      <w:r>
        <w:t xml:space="preserve"> - межбюджетный трансферт на сбалансированность для j-го поселения, рассчитанный на текущий финансовый год.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Сумма увеличения расходов бюджета j-го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j-го поселения с учетом межбюджетного трансферта на сбалансированность, рассчитанного в соответствии с настоящей Методикой для j-го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j-го поселения на прочие затраты.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ind w:firstLine="540"/>
        <w:jc w:val="both"/>
      </w:pPr>
      <w:r>
        <w:t>ПЗ</w:t>
      </w:r>
      <w:r>
        <w:rPr>
          <w:vertAlign w:val="subscript"/>
        </w:rPr>
        <w:t>j</w:t>
      </w:r>
      <w:r>
        <w:t xml:space="preserve"> = (ПЗ</w:t>
      </w:r>
      <w:r>
        <w:rPr>
          <w:vertAlign w:val="subscript"/>
        </w:rPr>
        <w:t>ТГj</w:t>
      </w:r>
      <w:r>
        <w:t xml:space="preserve"> - ПЗ</w:t>
      </w:r>
      <w:r>
        <w:rPr>
          <w:vertAlign w:val="subscript"/>
        </w:rPr>
        <w:t>ОЧГj</w:t>
      </w:r>
      <w:proofErr w:type="gramStart"/>
      <w:r>
        <w:t>) &gt;</w:t>
      </w:r>
      <w:proofErr w:type="gramEnd"/>
      <w:r>
        <w:t>= О</w:t>
      </w:r>
      <w:r>
        <w:rPr>
          <w:vertAlign w:val="subscript"/>
        </w:rPr>
        <w:t>j</w:t>
      </w:r>
      <w:r>
        <w:t xml:space="preserve"> &lt;= ((Д</w:t>
      </w:r>
      <w:r>
        <w:rPr>
          <w:vertAlign w:val="subscript"/>
        </w:rPr>
        <w:t>ТГj</w:t>
      </w:r>
      <w:r>
        <w:t xml:space="preserve"> + С</w:t>
      </w:r>
      <w:r>
        <w:rPr>
          <w:vertAlign w:val="subscript"/>
        </w:rPr>
        <w:t>ТГj</w:t>
      </w:r>
      <w:r>
        <w:t>) - (Д</w:t>
      </w:r>
      <w:r>
        <w:rPr>
          <w:vertAlign w:val="subscript"/>
        </w:rPr>
        <w:t>ОЧГj</w:t>
      </w:r>
      <w:r>
        <w:t xml:space="preserve"> + С</w:t>
      </w:r>
      <w:r>
        <w:rPr>
          <w:vertAlign w:val="subscript"/>
        </w:rPr>
        <w:t>ОЧГj</w:t>
      </w:r>
      <w:r>
        <w:t>)), где:</w:t>
      </w:r>
    </w:p>
    <w:p w:rsidR="00DF57CF" w:rsidRDefault="00DF57CF">
      <w:pPr>
        <w:pStyle w:val="ConsPlusNormal"/>
        <w:ind w:firstLine="540"/>
        <w:jc w:val="both"/>
      </w:pPr>
    </w:p>
    <w:p w:rsidR="00DF57CF" w:rsidRDefault="00DF57CF">
      <w:pPr>
        <w:pStyle w:val="ConsPlusNormal"/>
        <w:ind w:firstLine="540"/>
        <w:jc w:val="both"/>
      </w:pPr>
      <w:r>
        <w:t>ПЗ</w:t>
      </w:r>
      <w:r>
        <w:rPr>
          <w:vertAlign w:val="subscript"/>
        </w:rPr>
        <w:t>j</w:t>
      </w:r>
      <w:r>
        <w:t xml:space="preserve"> - увеличение расходов бюджета j-го поселения на прочие затраты;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О</w:t>
      </w:r>
      <w:r>
        <w:rPr>
          <w:vertAlign w:val="subscript"/>
        </w:rPr>
        <w:t>j</w:t>
      </w:r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ПЗ</w:t>
      </w:r>
      <w:r>
        <w:rPr>
          <w:vertAlign w:val="subscript"/>
        </w:rPr>
        <w:t>ОЧГj</w:t>
      </w:r>
      <w:r>
        <w:t xml:space="preserve"> - расходы бюджета j-го поселения на прочие затраты, рассчитанные в соответствии с настоящей Методикой;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ПЗ</w:t>
      </w:r>
      <w:r>
        <w:rPr>
          <w:vertAlign w:val="subscript"/>
        </w:rPr>
        <w:t>ТГj</w:t>
      </w:r>
      <w:r>
        <w:t xml:space="preserve"> - расходы бюджета j-го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lastRenderedPageBreak/>
        <w:t>Д</w:t>
      </w:r>
      <w:r>
        <w:rPr>
          <w:vertAlign w:val="subscript"/>
        </w:rPr>
        <w:t>ОЧГj</w:t>
      </w:r>
      <w:r>
        <w:t xml:space="preserve"> - расчетные доходы бюджета j-го поселения, рассчитанные в соответствии с настоящей Методикой;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ТГj</w:t>
      </w:r>
      <w:r>
        <w:t xml:space="preserve"> - расчетные доходы бюджета j-го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ОЧГj</w:t>
      </w:r>
      <w:r>
        <w:t xml:space="preserve"> - межбюджетный трансферт на сбалансированность для j-го поселения, рассчитанный в соответствии с настоящей Методикой на очередной финансовый год;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ТГj</w:t>
      </w:r>
      <w:r>
        <w:t xml:space="preserve"> - межбюджетный трансферт на сбалансированность для j-го поселения, рассчитанный на текущий финансовый год.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 xml:space="preserve">7. В случае увеличения расходов бюджета j-го поселения на прочие затраты в соответствии с </w:t>
      </w:r>
      <w:hyperlink w:anchor="P8916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j-го поселения на 2024 (2025, 2026) год, подлежит пересчету.</w:t>
      </w:r>
    </w:p>
    <w:p w:rsidR="00DF57CF" w:rsidRDefault="00DF57CF">
      <w:pPr>
        <w:pStyle w:val="ConsPlusNormal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</w:pPr>
      <w:bookmarkStart w:id="3" w:name="_GoBack"/>
      <w:bookmarkEnd w:id="3"/>
    </w:p>
    <w:sectPr w:rsidR="00DF57C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B7688"/>
    <w:rsid w:val="000C15CC"/>
    <w:rsid w:val="00100FE4"/>
    <w:rsid w:val="001F6C6A"/>
    <w:rsid w:val="003744D0"/>
    <w:rsid w:val="004B55B8"/>
    <w:rsid w:val="004F7ADB"/>
    <w:rsid w:val="006377BA"/>
    <w:rsid w:val="00642628"/>
    <w:rsid w:val="0065280A"/>
    <w:rsid w:val="007C7F6B"/>
    <w:rsid w:val="00824767"/>
    <w:rsid w:val="00881D61"/>
    <w:rsid w:val="00893ECB"/>
    <w:rsid w:val="00946622"/>
    <w:rsid w:val="009E65B8"/>
    <w:rsid w:val="00B35368"/>
    <w:rsid w:val="00C07807"/>
    <w:rsid w:val="00C72A6B"/>
    <w:rsid w:val="00CC6E9B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1853</Words>
  <Characters>10564</Characters>
  <Application>Microsoft Office Word</Application>
  <DocSecurity>0</DocSecurity>
  <Lines>88</Lines>
  <Paragraphs>24</Paragraphs>
  <ScaleCrop>false</ScaleCrop>
  <Company/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22</cp:revision>
  <dcterms:created xsi:type="dcterms:W3CDTF">2024-07-12T11:18:00Z</dcterms:created>
  <dcterms:modified xsi:type="dcterms:W3CDTF">2024-07-12T12:31:00Z</dcterms:modified>
</cp:coreProperties>
</file>