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C1" w:rsidRDefault="000A09C1" w:rsidP="000A09C1">
      <w:pPr>
        <w:pStyle w:val="ConsPlusNormal"/>
        <w:jc w:val="right"/>
        <w:outlineLvl w:val="0"/>
      </w:pPr>
      <w:r>
        <w:t>Приложение 8</w:t>
      </w:r>
    </w:p>
    <w:p w:rsidR="000A09C1" w:rsidRDefault="000A09C1" w:rsidP="000A09C1">
      <w:pPr>
        <w:pStyle w:val="ConsPlusNormal"/>
        <w:jc w:val="right"/>
      </w:pPr>
      <w:r>
        <w:t>к решению Совета Заполярного района</w:t>
      </w:r>
    </w:p>
    <w:p w:rsidR="000A09C1" w:rsidRDefault="000A09C1" w:rsidP="000A09C1">
      <w:pPr>
        <w:pStyle w:val="ConsPlusNormal"/>
        <w:jc w:val="right"/>
      </w:pPr>
      <w:r>
        <w:t>от 19.12.2024 N 28-р</w:t>
      </w:r>
    </w:p>
    <w:p w:rsidR="000A09C1" w:rsidRDefault="000A09C1" w:rsidP="000A09C1">
      <w:pPr>
        <w:pStyle w:val="ConsPlusNormal"/>
        <w:ind w:firstLine="540"/>
        <w:jc w:val="both"/>
      </w:pPr>
    </w:p>
    <w:p w:rsidR="000A09C1" w:rsidRDefault="000A09C1" w:rsidP="000A09C1">
      <w:pPr>
        <w:pStyle w:val="ConsPlusTitle"/>
        <w:jc w:val="center"/>
      </w:pPr>
      <w:bookmarkStart w:id="0" w:name="P3826"/>
      <w:bookmarkEnd w:id="0"/>
      <w:r>
        <w:t>ВЕД</w:t>
      </w:r>
      <w:bookmarkStart w:id="1" w:name="_GoBack"/>
      <w:bookmarkEnd w:id="1"/>
      <w:r>
        <w:t>ОМСТВЕННАЯ СТРУКТУРА</w:t>
      </w:r>
    </w:p>
    <w:p w:rsidR="000A09C1" w:rsidRDefault="000A09C1" w:rsidP="000A09C1">
      <w:pPr>
        <w:pStyle w:val="ConsPlusTitle"/>
        <w:jc w:val="center"/>
      </w:pPr>
      <w:r>
        <w:t>РАСХОДОВ РАЙОННОГО БЮДЖЕТА НА 2025 ГОД И ПЛАНОВЫЙ ПЕРИОД</w:t>
      </w:r>
    </w:p>
    <w:p w:rsidR="000A09C1" w:rsidRDefault="000A09C1" w:rsidP="000A09C1">
      <w:pPr>
        <w:pStyle w:val="ConsPlusTitle"/>
        <w:jc w:val="center"/>
      </w:pPr>
      <w:r>
        <w:t>2026 - 2027 ГОДОВ</w:t>
      </w:r>
    </w:p>
    <w:p w:rsidR="000A09C1" w:rsidRDefault="000A09C1" w:rsidP="000A09C1">
      <w:pPr>
        <w:pStyle w:val="ConsPlusNormal"/>
        <w:spacing w:after="1"/>
      </w:pPr>
    </w:p>
    <w:tbl>
      <w:tblPr>
        <w:tblW w:w="5379" w:type="pct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823"/>
      </w:tblGrid>
      <w:tr w:rsidR="000A09C1" w:rsidTr="00A6004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09C1" w:rsidRDefault="000A09C1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09C1" w:rsidRDefault="000A09C1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A09C1" w:rsidRDefault="000A09C1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9C1" w:rsidRDefault="000A09C1" w:rsidP="00783420">
            <w:pPr>
              <w:pStyle w:val="ConsPlusNormal"/>
            </w:pPr>
          </w:p>
        </w:tc>
      </w:tr>
    </w:tbl>
    <w:p w:rsidR="000A09C1" w:rsidRDefault="000A09C1" w:rsidP="000A09C1">
      <w:pPr>
        <w:pStyle w:val="ConsPlusNormal"/>
        <w:ind w:firstLine="540"/>
        <w:jc w:val="both"/>
      </w:pPr>
    </w:p>
    <w:p w:rsidR="000A09C1" w:rsidRDefault="000A09C1" w:rsidP="000A09C1">
      <w:pPr>
        <w:pStyle w:val="ConsPlusNormal"/>
        <w:jc w:val="right"/>
      </w:pPr>
      <w:r>
        <w:t>тыс. рублей</w:t>
      </w:r>
    </w:p>
    <w:p w:rsidR="000A09C1" w:rsidRDefault="000A09C1" w:rsidP="000A09C1">
      <w:pPr>
        <w:pStyle w:val="ConsPlusNormal"/>
        <w:spacing w:after="1"/>
      </w:pPr>
    </w:p>
    <w:tbl>
      <w:tblPr>
        <w:tblW w:w="100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475"/>
        <w:gridCol w:w="475"/>
        <w:gridCol w:w="554"/>
        <w:gridCol w:w="1479"/>
        <w:gridCol w:w="581"/>
        <w:gridCol w:w="1261"/>
        <w:gridCol w:w="1276"/>
        <w:gridCol w:w="1276"/>
      </w:tblGrid>
      <w:tr w:rsidR="000A09C1" w:rsidTr="00A60041">
        <w:tc>
          <w:tcPr>
            <w:tcW w:w="2694" w:type="dxa"/>
            <w:vMerge w:val="restart"/>
          </w:tcPr>
          <w:p w:rsidR="000A09C1" w:rsidRDefault="000A09C1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0A09C1" w:rsidRDefault="000A09C1" w:rsidP="00CD7CEA">
            <w:pPr>
              <w:pStyle w:val="ConsPlusNormal"/>
              <w:ind w:left="-119" w:right="-97"/>
              <w:jc w:val="center"/>
            </w:pPr>
            <w:proofErr w:type="spellStart"/>
            <w:r>
              <w:t>Гла</w:t>
            </w:r>
            <w:r w:rsidR="00CD7CEA">
              <w:t>-</w:t>
            </w:r>
            <w:r>
              <w:t>ва</w:t>
            </w:r>
            <w:proofErr w:type="spellEnd"/>
          </w:p>
        </w:tc>
        <w:tc>
          <w:tcPr>
            <w:tcW w:w="475" w:type="dxa"/>
            <w:vMerge w:val="restart"/>
          </w:tcPr>
          <w:p w:rsidR="000A09C1" w:rsidRDefault="000A09C1" w:rsidP="00CD7CEA">
            <w:pPr>
              <w:pStyle w:val="ConsPlusNormal"/>
              <w:ind w:left="-170" w:right="-188"/>
              <w:jc w:val="center"/>
            </w:pPr>
            <w:r>
              <w:t>Раз</w:t>
            </w:r>
            <w:r w:rsidR="00CD7CEA">
              <w:t>-</w:t>
            </w:r>
            <w:r>
              <w:t>дел</w:t>
            </w:r>
          </w:p>
        </w:tc>
        <w:tc>
          <w:tcPr>
            <w:tcW w:w="554" w:type="dxa"/>
            <w:vMerge w:val="restart"/>
          </w:tcPr>
          <w:p w:rsidR="00CD7CEA" w:rsidRDefault="000A09C1" w:rsidP="00CD7CEA">
            <w:pPr>
              <w:pStyle w:val="ConsPlusNormal"/>
              <w:ind w:left="-170" w:right="-188"/>
              <w:jc w:val="center"/>
            </w:pPr>
            <w:r>
              <w:t>Под</w:t>
            </w:r>
            <w:r w:rsidR="00CD7CEA">
              <w:t>-</w:t>
            </w:r>
            <w:r>
              <w:t>раз</w:t>
            </w:r>
            <w:r w:rsidR="00CD7CEA">
              <w:t>-</w:t>
            </w:r>
          </w:p>
          <w:p w:rsidR="000A09C1" w:rsidRDefault="000A09C1" w:rsidP="00CD7CEA">
            <w:pPr>
              <w:pStyle w:val="ConsPlusNormal"/>
              <w:ind w:left="-170" w:right="-188"/>
              <w:jc w:val="center"/>
            </w:pPr>
            <w:r>
              <w:t>дел</w:t>
            </w:r>
          </w:p>
        </w:tc>
        <w:tc>
          <w:tcPr>
            <w:tcW w:w="1479" w:type="dxa"/>
            <w:vMerge w:val="restart"/>
          </w:tcPr>
          <w:p w:rsidR="000A09C1" w:rsidRDefault="000A09C1" w:rsidP="0078342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81" w:type="dxa"/>
            <w:vMerge w:val="restart"/>
          </w:tcPr>
          <w:p w:rsidR="000A09C1" w:rsidRDefault="000A09C1" w:rsidP="00783420">
            <w:pPr>
              <w:pStyle w:val="ConsPlusNormal"/>
              <w:jc w:val="center"/>
            </w:pPr>
            <w:r>
              <w:t>Вид рас</w:t>
            </w:r>
            <w:r w:rsidR="00CD7CEA">
              <w:t>-</w:t>
            </w:r>
            <w:r>
              <w:t>хо</w:t>
            </w:r>
            <w:r w:rsidR="00CD7CEA">
              <w:t>-</w:t>
            </w:r>
            <w:proofErr w:type="spellStart"/>
            <w:r>
              <w:t>дов</w:t>
            </w:r>
            <w:proofErr w:type="spellEnd"/>
          </w:p>
        </w:tc>
        <w:tc>
          <w:tcPr>
            <w:tcW w:w="3813" w:type="dxa"/>
            <w:gridSpan w:val="3"/>
          </w:tcPr>
          <w:p w:rsidR="000A09C1" w:rsidRDefault="000A09C1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0A09C1" w:rsidTr="00A60041">
        <w:tc>
          <w:tcPr>
            <w:tcW w:w="2694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475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475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  <w:vMerge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2 058 650,5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47 336,2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97 542,1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2 341 810,0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1 393 684,8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1 376 173,9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203 942,9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115 106,8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114 542,9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97 583,6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99 698,1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99 433,2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601,7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622,8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645,5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</w:t>
            </w:r>
            <w: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99 239,4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7 963,1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7 829,7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5 295,8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2 536,9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2 240,6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5 258,6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2 200,4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5 166,6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2 108,4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</w:t>
            </w:r>
            <w:r>
              <w:lastRenderedPageBreak/>
              <w:t>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88 206,2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Эксплуатационные и иные расходы по содержанию объектов до передачи в государственную </w:t>
            </w:r>
            <w:r>
              <w:lastRenderedPageBreak/>
              <w:t>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18 805,5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2 369,4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на реализацию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демонтаж рекламных конструкций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68 615,9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54 408,5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56 908,7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34 665,7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34 342,0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43 191,5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34 665,7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34 342,0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43 191,5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15 488,0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15 488,0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27 703,5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27 703,5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31 766,5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17 852,3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11 371,4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31 766,5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17 852,3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11 371,4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5 567,2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5 567,2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</w:t>
            </w:r>
            <w:r>
              <w:lastRenderedPageBreak/>
              <w:t>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17 275,8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5 804,2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17 275,8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5 804,2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2 183,7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2 214,2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2 345,8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2 183,7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2 214,2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2 345,8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1 564,3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1 564,3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781,5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781,5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292 578,8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223 680,9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106 204,5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</w:t>
            </w:r>
            <w:r>
              <w:lastRenderedPageBreak/>
              <w:t>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40 700,8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13 446,2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15 274,4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40 700,8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13 446,2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15 274,4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32 716,8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6 716,8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4 521,1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4 521,1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</w:t>
            </w:r>
            <w:r>
              <w:lastRenderedPageBreak/>
              <w:t>дорожного фонда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25 228,2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28 530,8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29 672,1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25 228,2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28 530,8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29 672,1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1 551 803,7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957 872,7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1 055 309,9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288 601,3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288 601,3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Оказание финансовой помощи бюджетам муниципальных образований на строительство (приобретение) объектов </w:t>
            </w:r>
            <w:r>
              <w:lastRenderedPageBreak/>
              <w:t>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8 440,2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866 950,4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612 771,7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697 621,8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190 464,3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190 575,6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198 198,8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94 961,4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1 058,4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93 903,0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</w:t>
            </w:r>
            <w:r>
              <w:lastRenderedPageBreak/>
              <w:t>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301 545,3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216 962,8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219 423,0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183 746,4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2 290,0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96 878,3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</w:t>
            </w:r>
            <w:r>
              <w:lastRenderedPageBreak/>
              <w:t>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152 385,6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106 202,6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51,8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37 554,5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68 596,3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75 879,5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55 233,3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</w:t>
            </w:r>
            <w:r>
              <w:lastRenderedPageBreak/>
              <w:t>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62 227,2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1 480,4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43 928,4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146 675,7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районного бюджета на софинансирование </w:t>
            </w:r>
            <w:r>
              <w:lastRenderedPageBreak/>
              <w:t>строительства и реконструкции (модернизации) объектов энергетики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102 221,9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26 542,6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168 796,6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151 755,2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155 408,7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</w:t>
            </w:r>
            <w:r>
              <w:lastRenderedPageBreak/>
              <w:t>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155 743,8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142 719,5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146 011,8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155 743,8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142 719,5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146 011,8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102 508,3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105 130,5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105 210,7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51 570,8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35 999,9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39 287,6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1 664,7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1 589,1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1 513,5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6 853,0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6 875,7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6 607,3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633,9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717,3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633,9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717,3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подведомственных казенных учреждений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447,8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572,2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269,5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572,2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269,5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2 322,8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2 322,8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</w:t>
            </w:r>
            <w:r>
              <w:lastRenderedPageBreak/>
              <w:t>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3 773,1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3 647,3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3 721,8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123,2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127,2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87,0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</w:t>
            </w:r>
            <w:r>
              <w:lastRenderedPageBreak/>
              <w:t>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6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44.0.00.00000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12 242,7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19 035,3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19 552,4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19 838,4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16 104,1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16 432,9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16 432,9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16 104,1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16 432,9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16 432,9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2 931,2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3 119,5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3 405,5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</w:t>
            </w:r>
            <w:r>
              <w:lastRenderedPageBreak/>
              <w:t>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2 585,5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2 734,2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3 004,8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1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400,7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Массовый спорт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7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</w:t>
            </w:r>
            <w:r>
              <w:lastRenderedPageBreak/>
              <w:t>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7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УПРАВЛЕНИЕ ФИНАНСОВ АДМИНИСТРАЦИИ </w:t>
            </w:r>
            <w:r>
              <w:lastRenderedPageBreak/>
              <w:t>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481 640,2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489 722,4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493 882,5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66 909,2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66 471,8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69 752,5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44 456,4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46 097,5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45 312,1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44 630,9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44 630,9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42 511,7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44 053,2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43 133,2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1 369,1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1 450,2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1 497,7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594,1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575,6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594,1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681,2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395,4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285,8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Резервный фонд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196,3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52 265,0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52 265,0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52 265,0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52 852,0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362 286,0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370 182,9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371 081,7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218 993,4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216 789,4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208 053,2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Иные межбюджетные трансферты на поддержку мер по обеспечению сбалансированности </w:t>
            </w:r>
            <w:r>
              <w:lastRenderedPageBreak/>
              <w:t>бюджетов поселений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34 768,8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34 854,4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35 258,7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34 451,0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34 625,6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35 022,0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33 024,3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33 176,6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33 566,0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33 024,3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33 176,6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33 566,0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23 322,7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23 482,2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23 724,9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23 322,7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23 482,2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23 724,9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22 885,3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23 017,3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23 240,1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464,9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484,8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53 101,6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25 332,9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25 475,9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24 582,4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24 925,4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24 904,2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24 582,4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24 925,4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24 904,2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24 422,3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24 761,4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24 736,2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24 422,3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24 761,4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24 736,2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23 470,4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23 911,1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23 868,7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951,9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850,3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867,5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160,1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168,0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6 508,0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Взнос в уставный фонд МП ЗР "Северная транспортная компания"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98.0.00.81140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Проведение кадастровых работ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Взнос в уставный фонд МП ЗР "Севержилкомсервис"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98.0.00.81150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Профессиональная подготовка, </w:t>
            </w:r>
            <w:r>
              <w:lastRenderedPageBreak/>
              <w:t>переподготовка и повышение квалификации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Муниципальная </w:t>
            </w:r>
            <w:hyperlink r:id="rId8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211,7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29 793,5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29 421,9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30 317,4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29 591,6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29 206,9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30 099,0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29 591,6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29 206,9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30 099,0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29 588,6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29 206,9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30 099,0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10 921,6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11 089,2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10 921,6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11 089,2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9 866,0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9 722,6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10 098,2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1 055,6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991,0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11 990,8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11 820,0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12 210,0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1,3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98.0.00.81160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</w:pP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0A09C1" w:rsidTr="00A60041">
        <w:tc>
          <w:tcPr>
            <w:tcW w:w="2694" w:type="dxa"/>
          </w:tcPr>
          <w:p w:rsidR="000A09C1" w:rsidRDefault="000A09C1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75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54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9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81" w:type="dxa"/>
          </w:tcPr>
          <w:p w:rsidR="000A09C1" w:rsidRDefault="000A09C1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61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276" w:type="dxa"/>
          </w:tcPr>
          <w:p w:rsidR="000A09C1" w:rsidRDefault="000A09C1" w:rsidP="00783420">
            <w:pPr>
              <w:pStyle w:val="ConsPlusNormal"/>
              <w:jc w:val="right"/>
            </w:pPr>
            <w:r>
              <w:t>218,4</w:t>
            </w:r>
          </w:p>
        </w:tc>
      </w:tr>
    </w:tbl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C1"/>
    <w:rsid w:val="000A09C1"/>
    <w:rsid w:val="00193918"/>
    <w:rsid w:val="00A60041"/>
    <w:rsid w:val="00CD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43A6"/>
  <w15:chartTrackingRefBased/>
  <w15:docId w15:val="{12543BBD-912E-449F-8CFB-86CBCD44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A09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A09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09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592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589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47944&amp;dst=100009" TargetMode="External"/><Relationship Id="rId68" Type="http://schemas.openxmlformats.org/officeDocument/2006/relationships/hyperlink" Target="https://login.consultant.ru/link/?req=doc&amp;base=RLAW913&amp;n=60865" TargetMode="External"/><Relationship Id="rId84" Type="http://schemas.openxmlformats.org/officeDocument/2006/relationships/hyperlink" Target="https://login.consultant.ru/link/?req=doc&amp;base=RLAW913&amp;n=58648&amp;dst=100009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51655&amp;dst=100009" TargetMode="External"/><Relationship Id="rId32" Type="http://schemas.openxmlformats.org/officeDocument/2006/relationships/hyperlink" Target="https://login.consultant.ru/link/?req=doc&amp;base=RLAW913&amp;n=60027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53" Type="http://schemas.openxmlformats.org/officeDocument/2006/relationships/hyperlink" Target="https://login.consultant.ru/link/?req=doc&amp;base=RLAW913&amp;n=47944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74" Type="http://schemas.openxmlformats.org/officeDocument/2006/relationships/hyperlink" Target="https://login.consultant.ru/link/?req=doc&amp;base=RLAW913&amp;n=60198&amp;dst=100009" TargetMode="External"/><Relationship Id="rId79" Type="http://schemas.openxmlformats.org/officeDocument/2006/relationships/hyperlink" Target="https://login.consultant.ru/link/?req=doc&amp;base=RLAW913&amp;n=5864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0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01&amp;dst=100009" TargetMode="External"/><Relationship Id="rId56" Type="http://schemas.openxmlformats.org/officeDocument/2006/relationships/hyperlink" Target="https://login.consultant.ru/link/?req=doc&amp;base=RLAW913&amp;n=47590&amp;dst=100009" TargetMode="External"/><Relationship Id="rId64" Type="http://schemas.openxmlformats.org/officeDocument/2006/relationships/hyperlink" Target="https://login.consultant.ru/link/?req=doc&amp;base=RLAW913&amp;n=60197&amp;dst=100009" TargetMode="External"/><Relationship Id="rId69" Type="http://schemas.openxmlformats.org/officeDocument/2006/relationships/hyperlink" Target="https://login.consultant.ru/link/?req=doc&amp;base=RLAW913&amp;n=59434" TargetMode="External"/><Relationship Id="rId77" Type="http://schemas.openxmlformats.org/officeDocument/2006/relationships/hyperlink" Target="https://login.consultant.ru/link/?req=doc&amp;base=RLAW913&amp;n=58648&amp;dst=100009" TargetMode="External"/><Relationship Id="rId8" Type="http://schemas.openxmlformats.org/officeDocument/2006/relationships/hyperlink" Target="https://login.consultant.ru/link/?req=doc&amp;base=RLAW913&amp;n=60027&amp;dst=100009" TargetMode="External"/><Relationship Id="rId51" Type="http://schemas.openxmlformats.org/officeDocument/2006/relationships/hyperlink" Target="https://login.consultant.ru/link/?req=doc&amp;base=RLAW913&amp;n=49415&amp;dst=100009" TargetMode="External"/><Relationship Id="rId72" Type="http://schemas.openxmlformats.org/officeDocument/2006/relationships/hyperlink" Target="https://login.consultant.ru/link/?req=doc&amp;base=RLAW913&amp;n=60198&amp;dst=100009" TargetMode="External"/><Relationship Id="rId80" Type="http://schemas.openxmlformats.org/officeDocument/2006/relationships/hyperlink" Target="https://login.consultant.ru/link/?req=doc&amp;base=RLAW913&amp;n=58649&amp;dst=100009" TargetMode="External"/><Relationship Id="rId85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60027&amp;dst=100009" TargetMode="External"/><Relationship Id="rId38" Type="http://schemas.openxmlformats.org/officeDocument/2006/relationships/hyperlink" Target="https://login.consultant.ru/link/?req=doc&amp;base=RLAW913&amp;n=47944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60198&amp;dst=100009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58648&amp;dst=100009" TargetMode="External"/><Relationship Id="rId62" Type="http://schemas.openxmlformats.org/officeDocument/2006/relationships/hyperlink" Target="https://login.consultant.ru/link/?req=doc&amp;base=RLAW913&amp;n=47944&amp;dst=100009" TargetMode="External"/><Relationship Id="rId70" Type="http://schemas.openxmlformats.org/officeDocument/2006/relationships/hyperlink" Target="https://login.consultant.ru/link/?req=doc&amp;base=RLAW913&amp;n=58648&amp;dst=100009" TargetMode="External"/><Relationship Id="rId75" Type="http://schemas.openxmlformats.org/officeDocument/2006/relationships/hyperlink" Target="https://login.consultant.ru/link/?req=doc&amp;base=RLAW913&amp;n=58648&amp;dst=100009" TargetMode="External"/><Relationship Id="rId83" Type="http://schemas.openxmlformats.org/officeDocument/2006/relationships/hyperlink" Target="https://login.consultant.ru/link/?req=doc&amp;base=RLAW913&amp;n=58649&amp;dst=10000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590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47944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60198&amp;dst=100009" TargetMode="External"/><Relationship Id="rId65" Type="http://schemas.openxmlformats.org/officeDocument/2006/relationships/hyperlink" Target="https://login.consultant.ru/link/?req=doc&amp;base=RLAW913&amp;n=60197&amp;dst=100009" TargetMode="External"/><Relationship Id="rId73" Type="http://schemas.openxmlformats.org/officeDocument/2006/relationships/hyperlink" Target="https://login.consultant.ru/link/?req=doc&amp;base=RLAW913&amp;n=60198&amp;dst=100009" TargetMode="External"/><Relationship Id="rId78" Type="http://schemas.openxmlformats.org/officeDocument/2006/relationships/hyperlink" Target="https://login.consultant.ru/link/?req=doc&amp;base=RLAW913&amp;n=58649&amp;dst=100009" TargetMode="External"/><Relationship Id="rId81" Type="http://schemas.openxmlformats.org/officeDocument/2006/relationships/hyperlink" Target="https://login.consultant.ru/link/?req=doc&amp;base=RLAW913&amp;n=39920&amp;dst=100543" TargetMode="External"/><Relationship Id="rId86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61704&amp;dst=100035" TargetMode="External"/><Relationship Id="rId9" Type="http://schemas.openxmlformats.org/officeDocument/2006/relationships/hyperlink" Target="https://login.consultant.ru/link/?req=doc&amp;base=RLAW913&amp;n=47945&amp;dst=100009" TargetMode="External"/><Relationship Id="rId13" Type="http://schemas.openxmlformats.org/officeDocument/2006/relationships/hyperlink" Target="https://login.consultant.ru/link/?req=doc&amp;base=LAW&amp;n=494397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944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&amp;dst=100009" TargetMode="External"/><Relationship Id="rId76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60027&amp;dst=100009" TargetMode="External"/><Relationship Id="rId71" Type="http://schemas.openxmlformats.org/officeDocument/2006/relationships/hyperlink" Target="https://login.consultant.ru/link/?req=doc&amp;base=RLAW913&amp;n=406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7655&amp;dst=100009" TargetMode="External"/><Relationship Id="rId66" Type="http://schemas.openxmlformats.org/officeDocument/2006/relationships/hyperlink" Target="https://login.consultant.ru/link/?req=doc&amp;base=RLAW913&amp;n=60197&amp;dst=100009" TargetMode="External"/><Relationship Id="rId87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60198&amp;dst=100009" TargetMode="External"/><Relationship Id="rId82" Type="http://schemas.openxmlformats.org/officeDocument/2006/relationships/hyperlink" Target="https://login.consultant.ru/link/?req=doc&amp;base=RLAW913&amp;n=39920&amp;dst=100543" TargetMode="External"/><Relationship Id="rId19" Type="http://schemas.openxmlformats.org/officeDocument/2006/relationships/hyperlink" Target="https://login.consultant.ru/link/?req=doc&amp;base=RLAW913&amp;n=48032&amp;dst=100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8637</Words>
  <Characters>49232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2025-04-11T07:51:00Z</dcterms:created>
  <dcterms:modified xsi:type="dcterms:W3CDTF">2025-04-11T07:53:00Z</dcterms:modified>
</cp:coreProperties>
</file>