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C1F" w:rsidRPr="001B5A27" w:rsidRDefault="00E21C1F" w:rsidP="00E21C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E21C1F" w:rsidRPr="001B5A27" w:rsidRDefault="00E21C1F" w:rsidP="00E21C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21C1F" w:rsidRPr="001B5A27" w:rsidRDefault="00E21C1F" w:rsidP="00E21C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E21C1F" w:rsidRDefault="00E21C1F" w:rsidP="00E21C1F">
      <w:pPr>
        <w:ind w:left="900"/>
        <w:jc w:val="right"/>
        <w:rPr>
          <w:sz w:val="26"/>
          <w:szCs w:val="26"/>
        </w:rPr>
      </w:pPr>
    </w:p>
    <w:p w:rsidR="00E21C1F" w:rsidRPr="008455CA" w:rsidRDefault="00E21C1F" w:rsidP="00E21C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E21C1F" w:rsidRPr="008455CA" w:rsidRDefault="00E21C1F" w:rsidP="00E21C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21C1F" w:rsidRDefault="00E21C1F" w:rsidP="00E21C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E21C1F" w:rsidRDefault="00E21C1F" w:rsidP="00E21C1F">
      <w:pPr>
        <w:ind w:left="900"/>
        <w:jc w:val="right"/>
        <w:rPr>
          <w:sz w:val="26"/>
          <w:szCs w:val="26"/>
        </w:rPr>
      </w:pPr>
    </w:p>
    <w:p w:rsidR="00E21C1F" w:rsidRDefault="00E21C1F" w:rsidP="00E54A57">
      <w:pPr>
        <w:ind w:left="-426"/>
        <w:jc w:val="center"/>
        <w:rPr>
          <w:sz w:val="26"/>
          <w:szCs w:val="26"/>
        </w:rPr>
      </w:pPr>
      <w:r w:rsidRPr="001D47CF">
        <w:rPr>
          <w:b/>
          <w:bCs/>
          <w:sz w:val="22"/>
          <w:szCs w:val="22"/>
        </w:rPr>
        <w:t xml:space="preserve">Порядок определения размера муниципальной преференции, предоставляемой </w:t>
      </w:r>
      <w:r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муниципальному предприятию Заполярного района «Севержилкомсервис» в 2025</w:t>
      </w:r>
      <w:r>
        <w:rPr>
          <w:b/>
          <w:bCs/>
          <w:sz w:val="22"/>
          <w:szCs w:val="22"/>
        </w:rPr>
        <w:noBreakHyphen/>
      </w:r>
      <w:r w:rsidRPr="001D47CF">
        <w:rPr>
          <w:b/>
          <w:bCs/>
          <w:sz w:val="22"/>
          <w:szCs w:val="22"/>
        </w:rPr>
        <w:t xml:space="preserve">2027 годах </w:t>
      </w:r>
      <w:r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 xml:space="preserve">в виде субсидии на возмещение затрат и (или) финансовое обеспечение затрат, </w:t>
      </w:r>
      <w:r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связанных с решением отдельных вопросов местного значения</w:t>
      </w:r>
    </w:p>
    <w:p w:rsidR="00E21C1F" w:rsidRDefault="00E21C1F" w:rsidP="00E54A57">
      <w:pPr>
        <w:ind w:left="-426"/>
        <w:jc w:val="right"/>
        <w:rPr>
          <w:sz w:val="26"/>
          <w:szCs w:val="26"/>
        </w:rPr>
      </w:pPr>
    </w:p>
    <w:p w:rsidR="00E21C1F" w:rsidRPr="001D47CF" w:rsidRDefault="00E21C1F" w:rsidP="00E54A57">
      <w:pPr>
        <w:ind w:left="-426"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возмещение затрат и (или) финансовое обеспечение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</w:r>
    </w:p>
    <w:p w:rsidR="00E21C1F" w:rsidRPr="001D47CF" w:rsidRDefault="00E21C1F" w:rsidP="00E54A57">
      <w:pPr>
        <w:ind w:left="-426"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«Безопасность на территории муниципального района «Заполярный район» на 2019</w:t>
      </w:r>
      <w:r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«Развитие коммунальной инфраструктуры муниципального района «Заполярный район» на 2020</w:t>
      </w:r>
      <w:r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«Обеспечение населения централизованным теплоснабжением в МО «Муниципальный район «Заполярный район» на 2020</w:t>
      </w:r>
      <w:r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«Обеспечение населения муниципального района «Заполярный район» чистой водой» на 2021</w:t>
      </w:r>
      <w:r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«Развитие энергетики муниципального района «Заполярный район» на 2021</w:t>
      </w:r>
      <w:r>
        <w:rPr>
          <w:sz w:val="22"/>
          <w:szCs w:val="22"/>
        </w:rPr>
        <w:noBreakHyphen/>
        <w:t>2030 </w:t>
      </w:r>
      <w:r w:rsidRPr="001D47CF">
        <w:rPr>
          <w:sz w:val="22"/>
          <w:szCs w:val="22"/>
        </w:rPr>
        <w:t>годы».</w:t>
      </w:r>
    </w:p>
    <w:p w:rsidR="00E21C1F" w:rsidRDefault="00E21C1F" w:rsidP="00E54A57">
      <w:pPr>
        <w:ind w:left="-426" w:firstLine="709"/>
        <w:jc w:val="both"/>
        <w:rPr>
          <w:sz w:val="26"/>
          <w:szCs w:val="26"/>
        </w:rPr>
      </w:pPr>
      <w:r w:rsidRPr="001D47CF">
        <w:rPr>
          <w:sz w:val="22"/>
          <w:szCs w:val="22"/>
        </w:rPr>
        <w:t xml:space="preserve">3. Общий размер муниципальной преференции, предоставляемой предприятию, не может </w:t>
      </w:r>
      <w:r>
        <w:rPr>
          <w:sz w:val="22"/>
          <w:szCs w:val="22"/>
        </w:rPr>
        <w:t>превышать на 2025 год 236 873,2 </w:t>
      </w:r>
      <w:r w:rsidRPr="001D47CF">
        <w:rPr>
          <w:sz w:val="22"/>
          <w:szCs w:val="22"/>
        </w:rPr>
        <w:t>тыс.</w:t>
      </w:r>
      <w:r>
        <w:rPr>
          <w:sz w:val="22"/>
          <w:szCs w:val="22"/>
        </w:rPr>
        <w:t> </w:t>
      </w:r>
      <w:r w:rsidRPr="001D47CF">
        <w:rPr>
          <w:sz w:val="22"/>
          <w:szCs w:val="22"/>
        </w:rPr>
        <w:t>рублей, на 2026 год 5</w:t>
      </w:r>
      <w:r>
        <w:rPr>
          <w:sz w:val="22"/>
          <w:szCs w:val="22"/>
        </w:rPr>
        <w:t> 233,3 </w:t>
      </w:r>
      <w:r w:rsidRPr="001D47CF">
        <w:rPr>
          <w:sz w:val="22"/>
          <w:szCs w:val="22"/>
        </w:rPr>
        <w:t>тыс.</w:t>
      </w:r>
      <w:r>
        <w:rPr>
          <w:sz w:val="22"/>
          <w:szCs w:val="22"/>
        </w:rPr>
        <w:t> </w:t>
      </w:r>
      <w:r w:rsidRPr="001D47CF">
        <w:rPr>
          <w:sz w:val="22"/>
          <w:szCs w:val="22"/>
        </w:rPr>
        <w:t>рублей.</w:t>
      </w:r>
    </w:p>
    <w:p w:rsidR="00E21C1F" w:rsidRPr="001D47CF" w:rsidRDefault="00E21C1F" w:rsidP="00E21C1F">
      <w:pPr>
        <w:ind w:left="900"/>
        <w:jc w:val="right"/>
        <w:rPr>
          <w:sz w:val="22"/>
          <w:szCs w:val="22"/>
        </w:rPr>
      </w:pPr>
      <w:r w:rsidRPr="001D47CF">
        <w:rPr>
          <w:sz w:val="22"/>
          <w:szCs w:val="22"/>
        </w:rPr>
        <w:t>тыс. рублей</w:t>
      </w:r>
    </w:p>
    <w:tbl>
      <w:tblPr>
        <w:tblW w:w="9896" w:type="dxa"/>
        <w:tblInd w:w="-431" w:type="dxa"/>
        <w:tblLook w:val="04A0" w:firstRow="1" w:lastRow="0" w:firstColumn="1" w:lastColumn="0" w:noHBand="0" w:noVBand="1"/>
      </w:tblPr>
      <w:tblGrid>
        <w:gridCol w:w="6232"/>
        <w:gridCol w:w="1254"/>
        <w:gridCol w:w="1276"/>
        <w:gridCol w:w="1134"/>
      </w:tblGrid>
      <w:tr w:rsidR="00E21C1F" w:rsidTr="00E54A57">
        <w:trPr>
          <w:trHeight w:val="344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E21C1F" w:rsidTr="00E54A57">
        <w:trPr>
          <w:trHeight w:val="300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на 2019-2030 годы"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2 644,8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систем видеонаблюдения на объектах: ДЭС (д. Лабожское, д. Пылемец, д. Тошвиска, д. Щелино, д. Осколково, с. Несь, д. Мгла), котельных (д. Макарово, с. Оксино), БВПУ (п. Нельмин-Нос, д. Андег, д. Макарово)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2 644,8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55 270,2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бульдозера гусеничного в п. Усть-Кара (для ЖКУ Усть-Кара)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14 619,2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бурильно-кранового оборудования до г. Архангельск (для ЖКУ «Усть-Кара»)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3 184,5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экскаватора-погрузчика в г. Нарьян-Мар (для ЖКУ «Коткино»)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5 197,5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фронтального погрузчика в г. Архангельск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8 563,5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автоцистерны в г. Нарьян-Мар (для ЖКУ «Тельвиска»)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9 776,2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трактора с бурильно-крановым оборудованием до г. Архангельск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10 695,3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и поставка прицепного грейдера до г. Нарьян-Мар (для ЖКУ «Харута»)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отвала для снега на погрузчик Амкодор до г. Архангельска (для ЖКУ «Несь»)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r>
              <w:t>Приобретение и поставка отвала для снега на погрузчик Амкодор до г. Архангельска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r>
              <w:t>Приобретение и поставка грузовых вил для погрузчика Амкодор в г. Архангельск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222,7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r>
              <w:t>Приобретение и поставка телескопической стрелы для погрузчика Амкодор в г. Нарьян-Мар (для ЖКУ «Нельмин-Нос»)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519,7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108 487,2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49 792,3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котельного оборудования на котельной № 1 с. Ома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4 853,4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участков тепловой сети от котельной № 1 в с. Несь Сельского поселения «Канинский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8 644,1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и монтаж пеллетного котла с дымовой трубой и бункером в с. Ома Сельского поселения «Омский сельсовет» (ЖКУ Ома)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24 948,0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и монтаж быстровозводимого здания арочного типа для хранения пеллет в с. Несь Сельского поселения «Канинский сельсовет» (ЖКУ Несь)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13 100,7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7 148,7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6 791,2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43 928,4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водоразборной колонки и ограждения водозабора в с. Несь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2 273,4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 Ома Сельского поселения «Омский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 Лабожское Сельского поселения «Великовисочный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3 308,4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7 790,0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пусконаладочные работы БВПУ для северо-восточной части п. Хорей-Вер. Устройство площадки размещения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27 869,6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водопроводной сети в с. Коткино (увеличение пропускной способности). Подключение к водопроводной сети жилого дома по ул. Колхозная № 1 в с. Коткино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2 687,0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26 542,6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 поставка дымовой трубы для нужд котельной в с. Несь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2 338,4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м. для ЖКУ «Нельмин-Нос» в количестве 2 единиц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6 675,4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1F" w:rsidRDefault="00E21C1F" w:rsidP="0080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ЛЭП 0,4 кВ, 10 кВ в с. Великовисочное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6 923,1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21C1F" w:rsidTr="00E54A57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1F" w:rsidRDefault="00E21C1F" w:rsidP="008049F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236 873,2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1F" w:rsidRDefault="00E21C1F" w:rsidP="008049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4C6751" w:rsidRDefault="00E21C1F" w:rsidP="00A36A45">
      <w:pPr>
        <w:jc w:val="right"/>
      </w:pPr>
      <w:r>
        <w:rPr>
          <w:sz w:val="26"/>
          <w:szCs w:val="26"/>
        </w:rPr>
        <w:t>»</w:t>
      </w:r>
      <w:bookmarkStart w:id="0" w:name="_GoBack"/>
      <w:bookmarkEnd w:id="0"/>
    </w:p>
    <w:sectPr w:rsidR="004C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C1F"/>
    <w:rsid w:val="004C6751"/>
    <w:rsid w:val="00A36A45"/>
    <w:rsid w:val="00C2410F"/>
    <w:rsid w:val="00E21C1F"/>
    <w:rsid w:val="00E5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6B8D2-7EF3-449B-8DF0-D1091BF3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4</cp:revision>
  <dcterms:created xsi:type="dcterms:W3CDTF">2025-05-27T12:52:00Z</dcterms:created>
  <dcterms:modified xsi:type="dcterms:W3CDTF">2025-05-27T12:53:00Z</dcterms:modified>
</cp:coreProperties>
</file>