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2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282"/>
      <w:bookmarkEnd w:id="0"/>
      <w:r>
        <w:t>ДОХОДЫ</w:t>
      </w:r>
    </w:p>
    <w:p w:rsidR="000F11D8" w:rsidRDefault="000F11D8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0F11D8" w:rsidRDefault="000F11D8">
      <w:pPr>
        <w:pStyle w:val="ConsPlusTitle"/>
        <w:jc w:val="center"/>
      </w:pPr>
      <w:r>
        <w:t>НА 2025 ГОД И ПЛАНОВЫЙ ПЕРИОД 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2B7E2F" w:rsidRDefault="000F11D8" w:rsidP="002B7E2F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2835"/>
        <w:gridCol w:w="1275"/>
        <w:gridCol w:w="1276"/>
        <w:gridCol w:w="1276"/>
      </w:tblGrid>
      <w:tr w:rsidR="000F11D8" w:rsidTr="006E2231">
        <w:tc>
          <w:tcPr>
            <w:tcW w:w="2689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6E2231">
        <w:tc>
          <w:tcPr>
            <w:tcW w:w="2689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2835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ВСЕГО ДОХОДОВ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1 991 080,5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1 979 584,8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1 968 215,0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1 760 973,5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1 832 412,3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1 937 355,1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1 039 726,0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1 119 785,1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1 194 810,7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000 1 01 02000 01 0000 110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1 039 726,0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1 119 785,1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1 194 810,7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000 1 05 00000 00 0000 000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38 418,6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39 741,4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43 402,5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29,7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36 638,5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37 818,7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41 340,8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1 754,0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1 895,0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2 032,0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1 460,2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1 463,2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1 463,2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lastRenderedPageBreak/>
              <w:t>межселенных территорий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24,3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26,8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1 425,6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1 425,6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1 425,6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10,8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000 1 08 00000 00 0000 000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200,0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182 1 08 03010 01 0000 110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200,0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641 931,8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667 056,9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693 313,0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005 1 11 05013 05 0000 120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628 337,8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653 471,3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679 610,2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005 1 11 05013 13 0000 120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>
              <w:lastRenderedPageBreak/>
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2 627,8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2 732,9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2 842,2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6 382,5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6 432,8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6 432,8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132,9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132,9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042 1 11 05075 05 0000 120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4 065,6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4 073,3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4 080,6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042 1 11 09045 05 0000 120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</w:t>
            </w:r>
            <w:r>
              <w:lastRenderedPageBreak/>
              <w:t>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210,1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198,9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198,9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000 1 12 01000 01 0000 120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34 270,1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12 484,9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048 1 12 01041 01 0000 120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21 735,3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4 216,4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4 165,7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4 165,7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lastRenderedPageBreak/>
              <w:t>000 1 13 01000 00 0000 130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15,4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4 201,0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4 150,3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4 150,3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4 150,3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4 150,3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4 150,3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034 1 13 02995 05 0000 130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506,1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005 1 14 06013 05 0000 430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229,2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005 1 14 06013 13 0000 430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276,9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244,3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010 1 16 01053 01 0000 140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5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</w:t>
            </w:r>
            <w:r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009 1 16 01063 01 0000 140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6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010 1 16 01063 01 0000 140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7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009 1 16 01073 01 0000 140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8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</w:t>
            </w:r>
            <w:r>
              <w:lastRenderedPageBreak/>
              <w:t>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63,2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009 1 16 01143 01 0000 140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9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009 1 16 01153 01 0000 140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0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040 1 16 01154 01 0000 140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</w:t>
            </w:r>
            <w:r>
              <w:lastRenderedPageBreak/>
              <w:t xml:space="preserve">страхования, рынка ценных бумаг (за исключением штрафов, указанных в </w:t>
            </w:r>
            <w:hyperlink r:id="rId13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009 1 16 01173 01 0000 140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4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009 1 16 01203 01 0000 140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46,2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010 1 16 01203 01 0000 140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6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034 1 16 07090 05 0000 140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048 1 16 10123 01 0000 140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230 107,0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147 172,5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30 859,9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230 219,5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147 172,5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30 859,9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214 328,4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131 444,1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14 836,0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77 744,4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Субсидии на оказание финансовой помощи бюджетам муниципальных образований на </w:t>
            </w:r>
            <w:r>
              <w:lastRenderedPageBreak/>
              <w:t xml:space="preserve">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 в рамках государственной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42 304,6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Субсидии местным бюджетам на софинансирование строительства и реконструкции (модернизации) объектов энергетики в рамках государственной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034 2 02 25576 05 0000 150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117 178,7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117 178,7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000 2 02 29999 05 0000 150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19 405,3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14 836,0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Субсидии местным бюджетам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14 836,0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lastRenderedPageBreak/>
              <w:t>034 2 02 29999 05 0000 150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3 900,2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3 906,6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3 812,6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3 808,8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3 774,5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3 808,8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3,8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11 990,9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12 211,3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Межбюджетные трансферты, передаваемые бюджетам муниципальных районов из бюджетов поселений на </w:t>
            </w:r>
            <w: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11 990,9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11 821,8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12 211,3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000 2 18 00000 00 0000 000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000 2 18 00000 05 0000 150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034 2 18 60010 05 0000 150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040 2 18 60010 05 0000 150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235,5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000 2 19 00000 00 0000 000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 xml:space="preserve">Возврат остатков субсидий, субвенций и иных </w:t>
            </w:r>
            <w: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- 350,5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000 2 19 00000 05 0000 150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- 350,5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6E2231">
        <w:tc>
          <w:tcPr>
            <w:tcW w:w="2689" w:type="dxa"/>
          </w:tcPr>
          <w:p w:rsidR="000F11D8" w:rsidRDefault="000F11D8">
            <w:pPr>
              <w:pStyle w:val="ConsPlusNormal"/>
              <w:jc w:val="center"/>
            </w:pPr>
            <w:r>
              <w:t>046 2 19 60010 05 0000 150</w:t>
            </w:r>
          </w:p>
        </w:tc>
        <w:tc>
          <w:tcPr>
            <w:tcW w:w="2835" w:type="dxa"/>
          </w:tcPr>
          <w:p w:rsidR="000F11D8" w:rsidRDefault="000F11D8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- 350,5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</w:tbl>
    <w:p w:rsidR="000F11D8" w:rsidRDefault="000F11D8" w:rsidP="006E2231">
      <w:pPr>
        <w:pStyle w:val="ConsPlusNormal"/>
      </w:pPr>
      <w:bookmarkStart w:id="1" w:name="_GoBack"/>
      <w:bookmarkEnd w:id="1"/>
    </w:p>
    <w:sectPr w:rsidR="000F11D8" w:rsidSect="006E2231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491B"/>
    <w:rsid w:val="000F11D8"/>
    <w:rsid w:val="002B7E2F"/>
    <w:rsid w:val="006252D5"/>
    <w:rsid w:val="006E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A095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2642&amp;dst=100376" TargetMode="External"/><Relationship Id="rId13" Type="http://schemas.openxmlformats.org/officeDocument/2006/relationships/hyperlink" Target="https://login.consultant.ru/link/?req=doc&amp;base=LAW&amp;n=503620&amp;dst=4818" TargetMode="External"/><Relationship Id="rId18" Type="http://schemas.openxmlformats.org/officeDocument/2006/relationships/hyperlink" Target="https://login.consultant.ru/link/?req=doc&amp;base=RLAW913&amp;n=60147&amp;dst=107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2642&amp;dst=100326" TargetMode="External"/><Relationship Id="rId12" Type="http://schemas.openxmlformats.org/officeDocument/2006/relationships/hyperlink" Target="https://login.consultant.ru/link/?req=doc&amp;base=LAW&amp;n=502642&amp;dst=8937" TargetMode="External"/><Relationship Id="rId17" Type="http://schemas.openxmlformats.org/officeDocument/2006/relationships/hyperlink" Target="https://login.consultant.ru/link/?req=doc&amp;base=RLAW913&amp;n=60875&amp;dst=1247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502642&amp;dst=10169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2642&amp;dst=100326" TargetMode="External"/><Relationship Id="rId11" Type="http://schemas.openxmlformats.org/officeDocument/2006/relationships/hyperlink" Target="https://login.consultant.ru/link/?req=doc&amp;base=LAW&amp;n=503620&amp;dst=4818" TargetMode="External"/><Relationship Id="rId5" Type="http://schemas.openxmlformats.org/officeDocument/2006/relationships/hyperlink" Target="https://login.consultant.ru/link/?req=doc&amp;base=LAW&amp;n=502642&amp;dst=100174" TargetMode="External"/><Relationship Id="rId15" Type="http://schemas.openxmlformats.org/officeDocument/2006/relationships/hyperlink" Target="https://login.consultant.ru/link/?req=doc&amp;base=LAW&amp;n=502642&amp;dst=101693" TargetMode="External"/><Relationship Id="rId10" Type="http://schemas.openxmlformats.org/officeDocument/2006/relationships/hyperlink" Target="https://login.consultant.ru/link/?req=doc&amp;base=LAW&amp;n=502642&amp;dst=8937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1704&amp;dst=100031" TargetMode="External"/><Relationship Id="rId9" Type="http://schemas.openxmlformats.org/officeDocument/2006/relationships/hyperlink" Target="https://login.consultant.ru/link/?req=doc&amp;base=LAW&amp;n=502642&amp;dst=5299" TargetMode="External"/><Relationship Id="rId14" Type="http://schemas.openxmlformats.org/officeDocument/2006/relationships/hyperlink" Target="https://login.consultant.ru/link/?req=doc&amp;base=LAW&amp;n=502642&amp;dst=101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2483</Words>
  <Characters>14154</Characters>
  <Application>Microsoft Office Word</Application>
  <DocSecurity>0</DocSecurity>
  <Lines>117</Lines>
  <Paragraphs>33</Paragraphs>
  <ScaleCrop>false</ScaleCrop>
  <Company/>
  <LinksUpToDate>false</LinksUpToDate>
  <CharactersWithSpaces>16604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4</cp:revision>
  <dcterms:created xsi:type="dcterms:W3CDTF">2025-06-05T14:28:00Z</dcterms:created>
  <dcterms:modified xsi:type="dcterms:W3CDTF">2025-06-06T12:54:00Z</dcterms:modified>
</cp:coreProperties>
</file>