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82" w:rsidRDefault="0087638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76382" w:rsidRDefault="00876382">
      <w:pPr>
        <w:pStyle w:val="ConsPlusNormal"/>
        <w:jc w:val="both"/>
        <w:outlineLvl w:val="0"/>
      </w:pPr>
    </w:p>
    <w:p w:rsidR="00876382" w:rsidRDefault="0087638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76382" w:rsidRDefault="00876382">
      <w:pPr>
        <w:pStyle w:val="ConsPlusTitle"/>
        <w:jc w:val="center"/>
      </w:pPr>
    </w:p>
    <w:p w:rsidR="00876382" w:rsidRDefault="00876382">
      <w:pPr>
        <w:pStyle w:val="ConsPlusTitle"/>
        <w:jc w:val="center"/>
      </w:pPr>
      <w:r>
        <w:t>ПОСТАНОВЛЕНИЕ</w:t>
      </w:r>
    </w:p>
    <w:p w:rsidR="00876382" w:rsidRDefault="00876382">
      <w:pPr>
        <w:pStyle w:val="ConsPlusTitle"/>
        <w:jc w:val="center"/>
      </w:pPr>
      <w:r>
        <w:t>от 24 ноября 2021 г. N 2019</w:t>
      </w:r>
    </w:p>
    <w:p w:rsidR="00876382" w:rsidRDefault="00876382">
      <w:pPr>
        <w:pStyle w:val="ConsPlusTitle"/>
        <w:jc w:val="center"/>
      </w:pPr>
    </w:p>
    <w:p w:rsidR="00876382" w:rsidRDefault="00876382">
      <w:pPr>
        <w:pStyle w:val="ConsPlusTitle"/>
        <w:jc w:val="center"/>
      </w:pPr>
      <w:r>
        <w:t>ОБ УТВЕРЖДЕНИИ ПРАВИЛ</w:t>
      </w:r>
    </w:p>
    <w:p w:rsidR="00876382" w:rsidRDefault="00876382">
      <w:pPr>
        <w:pStyle w:val="ConsPlusTitle"/>
        <w:jc w:val="center"/>
      </w:pPr>
      <w:r>
        <w:t>ВЗАИМОДЕЙСТВИЯ ФЕДЕРАЛЬНЫХ ОРГАНОВ ИСПОЛНИТЕЛЬНОЙ</w:t>
      </w:r>
    </w:p>
    <w:p w:rsidR="00876382" w:rsidRDefault="00876382">
      <w:pPr>
        <w:pStyle w:val="ConsPlusTitle"/>
        <w:jc w:val="center"/>
      </w:pPr>
      <w:r>
        <w:t>ВЛАСТИ, ОСУЩЕСТВЛЯЮЩИХ ФЕДЕРАЛЬНЫЙ ГОСУДАРСТВЕННЫЙ ЗЕМЕЛЬНЫЙ</w:t>
      </w:r>
    </w:p>
    <w:p w:rsidR="00876382" w:rsidRDefault="00876382">
      <w:pPr>
        <w:pStyle w:val="ConsPlusTitle"/>
        <w:jc w:val="center"/>
      </w:pPr>
      <w:r>
        <w:t>КОНТРОЛЬ (НАДЗОР), С ОРГАНАМИ, ОСУЩЕСТВЛЯЮЩИМИ МУНИЦИПАЛЬНЫЙ</w:t>
      </w:r>
    </w:p>
    <w:p w:rsidR="00876382" w:rsidRDefault="00876382">
      <w:pPr>
        <w:pStyle w:val="ConsPlusTitle"/>
        <w:jc w:val="center"/>
      </w:pPr>
      <w:r>
        <w:t>ЗЕМЕЛЬНЫЙ КОНТРОЛЬ, И О ПРИЗНАНИИ УТРАТИВШИМИ СИЛУ НЕКОТОРЫХ</w:t>
      </w:r>
    </w:p>
    <w:p w:rsidR="00876382" w:rsidRDefault="00876382">
      <w:pPr>
        <w:pStyle w:val="ConsPlusTitle"/>
        <w:jc w:val="center"/>
      </w:pPr>
      <w:r>
        <w:t>АКТОВ ПРАВИТЕЛЬСТВА РОССИЙСКОЙ ФЕДЕРАЦИИ</w:t>
      </w:r>
    </w:p>
    <w:p w:rsidR="00876382" w:rsidRDefault="00876382">
      <w:pPr>
        <w:pStyle w:val="ConsPlusNormal"/>
        <w:ind w:firstLine="540"/>
        <w:jc w:val="both"/>
      </w:pPr>
    </w:p>
    <w:p w:rsidR="00876382" w:rsidRDefault="0087638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6 статьи 72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:rsidR="00876382" w:rsidRDefault="0087638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>
        <w:r>
          <w:rPr>
            <w:color w:val="0000FF"/>
          </w:rPr>
          <w:t>Правила</w:t>
        </w:r>
      </w:hyperlink>
      <w:r>
        <w:t xml:space="preserve">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контроль.</w:t>
      </w:r>
    </w:p>
    <w:p w:rsidR="00876382" w:rsidRDefault="0087638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76382" w:rsidRDefault="00876382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декабря 2014 г. N 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 (Собрание законодательства Российской Федерации, 2015, N 1, ст. 298);</w:t>
      </w:r>
    </w:p>
    <w:p w:rsidR="00876382" w:rsidRDefault="00876382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2019 г. N 1522 "О внесении изменений в Правила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 (Собрание законодательства Российской Федерации, 2019, N 49, ст. 7105).</w:t>
      </w:r>
    </w:p>
    <w:p w:rsidR="00876382" w:rsidRDefault="00876382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876382" w:rsidRDefault="00876382">
      <w:pPr>
        <w:pStyle w:val="ConsPlusNormal"/>
        <w:ind w:firstLine="540"/>
        <w:jc w:val="both"/>
      </w:pPr>
    </w:p>
    <w:p w:rsidR="00876382" w:rsidRDefault="00876382">
      <w:pPr>
        <w:pStyle w:val="ConsPlusNormal"/>
        <w:jc w:val="right"/>
      </w:pPr>
      <w:r>
        <w:t>Председатель Правительства</w:t>
      </w:r>
    </w:p>
    <w:p w:rsidR="00876382" w:rsidRDefault="00876382">
      <w:pPr>
        <w:pStyle w:val="ConsPlusNormal"/>
        <w:jc w:val="right"/>
      </w:pPr>
      <w:r>
        <w:t>Российской Федерации</w:t>
      </w:r>
    </w:p>
    <w:p w:rsidR="00876382" w:rsidRDefault="00876382">
      <w:pPr>
        <w:pStyle w:val="ConsPlusNormal"/>
        <w:jc w:val="right"/>
      </w:pPr>
      <w:r>
        <w:t>М.МИШУСТИН</w:t>
      </w:r>
    </w:p>
    <w:p w:rsidR="00876382" w:rsidRDefault="00876382">
      <w:pPr>
        <w:pStyle w:val="ConsPlusNormal"/>
        <w:jc w:val="right"/>
      </w:pPr>
    </w:p>
    <w:p w:rsidR="00876382" w:rsidRDefault="00876382">
      <w:pPr>
        <w:pStyle w:val="ConsPlusNormal"/>
        <w:jc w:val="right"/>
      </w:pPr>
    </w:p>
    <w:p w:rsidR="00876382" w:rsidRDefault="00876382">
      <w:pPr>
        <w:pStyle w:val="ConsPlusNormal"/>
        <w:jc w:val="right"/>
      </w:pPr>
    </w:p>
    <w:p w:rsidR="00876382" w:rsidRDefault="00876382">
      <w:pPr>
        <w:pStyle w:val="ConsPlusNormal"/>
        <w:jc w:val="right"/>
      </w:pPr>
    </w:p>
    <w:p w:rsidR="00876382" w:rsidRDefault="00876382">
      <w:pPr>
        <w:pStyle w:val="ConsPlusNormal"/>
        <w:jc w:val="right"/>
      </w:pPr>
    </w:p>
    <w:p w:rsidR="00876382" w:rsidRDefault="00876382">
      <w:pPr>
        <w:pStyle w:val="ConsPlusNormal"/>
        <w:jc w:val="right"/>
        <w:outlineLvl w:val="0"/>
      </w:pPr>
      <w:r>
        <w:t>Утверждены</w:t>
      </w:r>
    </w:p>
    <w:p w:rsidR="00876382" w:rsidRDefault="00876382">
      <w:pPr>
        <w:pStyle w:val="ConsPlusNormal"/>
        <w:jc w:val="right"/>
      </w:pPr>
      <w:r>
        <w:t>постановлением Правительства</w:t>
      </w:r>
    </w:p>
    <w:p w:rsidR="00876382" w:rsidRDefault="00876382">
      <w:pPr>
        <w:pStyle w:val="ConsPlusNormal"/>
        <w:jc w:val="right"/>
      </w:pPr>
      <w:r>
        <w:t>Российской Федерации</w:t>
      </w:r>
    </w:p>
    <w:p w:rsidR="00876382" w:rsidRDefault="00876382">
      <w:pPr>
        <w:pStyle w:val="ConsPlusNormal"/>
        <w:jc w:val="right"/>
      </w:pPr>
      <w:r>
        <w:t>от 24 ноября 2021 г. N 2019</w:t>
      </w:r>
    </w:p>
    <w:p w:rsidR="00876382" w:rsidRDefault="00876382">
      <w:pPr>
        <w:pStyle w:val="ConsPlusNormal"/>
        <w:jc w:val="right"/>
      </w:pPr>
    </w:p>
    <w:p w:rsidR="00876382" w:rsidRDefault="00876382">
      <w:pPr>
        <w:pStyle w:val="ConsPlusTitle"/>
        <w:jc w:val="center"/>
      </w:pPr>
      <w:bookmarkStart w:id="0" w:name="P33"/>
      <w:bookmarkEnd w:id="0"/>
      <w:r>
        <w:t>ПРАВИЛА</w:t>
      </w:r>
    </w:p>
    <w:p w:rsidR="00876382" w:rsidRDefault="00876382">
      <w:pPr>
        <w:pStyle w:val="ConsPlusTitle"/>
        <w:jc w:val="center"/>
      </w:pPr>
      <w:r>
        <w:t>ВЗАИМОДЕЙСТВИЯ ФЕДЕРАЛЬНЫХ ОРГАНОВ ИСПОЛНИТЕЛЬНОЙ</w:t>
      </w:r>
    </w:p>
    <w:p w:rsidR="00876382" w:rsidRDefault="00876382">
      <w:pPr>
        <w:pStyle w:val="ConsPlusTitle"/>
        <w:jc w:val="center"/>
      </w:pPr>
      <w:r>
        <w:t>ВЛАСТИ, ОСУЩЕСТВЛЯЮЩИХ ФЕДЕРАЛЬНЫЙ ГОСУДАРСТВЕННЫЙ ЗЕМЕЛЬНЫЙ</w:t>
      </w:r>
    </w:p>
    <w:p w:rsidR="00876382" w:rsidRDefault="00876382">
      <w:pPr>
        <w:pStyle w:val="ConsPlusTitle"/>
        <w:jc w:val="center"/>
      </w:pPr>
      <w:r>
        <w:t>КОНТРОЛЬ (НАДЗОР), С ОРГАНАМИ, ОСУЩЕСТВЛЯЮЩИМИ МУНИЦИПАЛЬНЫЙ</w:t>
      </w:r>
    </w:p>
    <w:p w:rsidR="00876382" w:rsidRDefault="00876382">
      <w:pPr>
        <w:pStyle w:val="ConsPlusTitle"/>
        <w:jc w:val="center"/>
      </w:pPr>
      <w:r>
        <w:lastRenderedPageBreak/>
        <w:t>ЗЕМЕЛЬНЫЙ КОНТРОЛЬ</w:t>
      </w:r>
    </w:p>
    <w:p w:rsidR="00876382" w:rsidRDefault="00876382">
      <w:pPr>
        <w:pStyle w:val="ConsPlusNormal"/>
        <w:jc w:val="center"/>
      </w:pPr>
    </w:p>
    <w:p w:rsidR="00876382" w:rsidRDefault="00876382">
      <w:pPr>
        <w:pStyle w:val="ConsPlusNormal"/>
        <w:ind w:firstLine="540"/>
        <w:jc w:val="both"/>
      </w:pPr>
      <w:r>
        <w:t>1. Настоящие Правила определяют порядок взаимодействия федеральных органов исполнительной власти, осуществляющих федеральный государственный земельный контроль (надзор) (за исключением осуществления федерального государственного земельного контроля (надзора)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участках, на которых расположены объекты, используемые такими организациями) (далее - федеральные органы государственного земельного надзора), с органами, осуществляющими муниципальный земельный контроль (далее - органы муниципального земельного контроля), при реализации мероприятий в рамках осуществления федерального государственного земельного контроля (надзора) и муниципального земельного контроля.</w:t>
      </w:r>
    </w:p>
    <w:p w:rsidR="00876382" w:rsidRDefault="00876382">
      <w:pPr>
        <w:pStyle w:val="ConsPlusNormal"/>
        <w:spacing w:before="220"/>
        <w:ind w:firstLine="540"/>
        <w:jc w:val="both"/>
      </w:pPr>
      <w:r>
        <w:t xml:space="preserve">2. В случае если положением о муниципальном земельном контроле предусмотрено проведение плановых контрольных (надзорных) мероприятий в целях недопущения проведения в отношении одного юридического лица, индивидуального предпринимателя или гражданина федеральными органами государственного земельного надзора и органами муниципального земельного контроля контрольных (надзорных) мероприятий по исполнению одних и тех же обязательных требований, установленных законодательством Российской Федерации, а также обеспечения соблюдения установленной законодательством Российской Федерации периодичности проведения контрольных (надзорных) мероприятий, проекты планов проведения плановых контрольных (надзорных) мероприятий на очередной календарный год в рамках муниципального земельного контроля (далее - ежегодные планы проведения плановых муниципальных контрольных (надзорных) мероприятий), формируемые в соответствии с </w:t>
      </w:r>
      <w:hyperlink r:id="rId8">
        <w:r>
          <w:rPr>
            <w:color w:val="0000FF"/>
          </w:rPr>
          <w:t>Правилами</w:t>
        </w:r>
      </w:hyperlink>
      <w: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 декабря 2020 г.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года", подлежат соотнесению с планами проведения плановых контрольных (надзорных) мероприятий на очередной календарный год, формируемыми соответствующими территориальными органами федеральных органов государственного земельного надзора.</w:t>
      </w:r>
    </w:p>
    <w:p w:rsidR="00876382" w:rsidRDefault="00876382">
      <w:pPr>
        <w:pStyle w:val="ConsPlusNormal"/>
        <w:spacing w:before="220"/>
        <w:ind w:firstLine="540"/>
        <w:jc w:val="both"/>
      </w:pPr>
      <w:r>
        <w:t>3. Проекты ежегодных планов проведения плановых муниципальных контрольных (надзорных) мероприятий до их утверждения направляются органами муниципального земельного контроля в территориальные органы федеральных органов государственного земельного надзора до 1 июля года, предшествующего году проведения соответствующих контрольных (надзорных) мероприятий.</w:t>
      </w:r>
    </w:p>
    <w:p w:rsidR="00876382" w:rsidRDefault="00876382">
      <w:pPr>
        <w:pStyle w:val="ConsPlusNormal"/>
        <w:spacing w:before="220"/>
        <w:ind w:firstLine="540"/>
        <w:jc w:val="both"/>
      </w:pPr>
      <w:bookmarkStart w:id="1" w:name="P42"/>
      <w:bookmarkEnd w:id="1"/>
      <w:r>
        <w:t>4. 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проведения плановых муниципальных контрольных (надзорных) мероприятий и направляет в представивший указанный проект орган муниципального земельного контроля информацию о наличии либо отсутствии предложений по его доработке с обоснованием.</w:t>
      </w:r>
    </w:p>
    <w:p w:rsidR="00876382" w:rsidRDefault="00876382">
      <w:pPr>
        <w:pStyle w:val="ConsPlusNormal"/>
        <w:spacing w:before="220"/>
        <w:ind w:firstLine="540"/>
        <w:jc w:val="both"/>
      </w:pPr>
      <w:r>
        <w:t>5. Основаниями для направления предложений по доработке проекта ежегодного плана проведения плановых муниципальных контрольных (надзорных) мероприятий являются:</w:t>
      </w:r>
    </w:p>
    <w:p w:rsidR="00876382" w:rsidRDefault="00876382">
      <w:pPr>
        <w:pStyle w:val="ConsPlusNormal"/>
        <w:spacing w:before="220"/>
        <w:ind w:firstLine="540"/>
        <w:jc w:val="both"/>
      </w:pPr>
      <w:r>
        <w:t>а) включение объектов земельных отношений в проект плана проведения плановых контрольных (надзорных) мероприятий на очередной календарный год, формируемый территориальным органом федерального органа государственного земельного надзора;</w:t>
      </w:r>
    </w:p>
    <w:p w:rsidR="00876382" w:rsidRDefault="00876382">
      <w:pPr>
        <w:pStyle w:val="ConsPlusNormal"/>
        <w:spacing w:before="220"/>
        <w:ind w:firstLine="540"/>
        <w:jc w:val="both"/>
      </w:pPr>
      <w:r>
        <w:lastRenderedPageBreak/>
        <w:t>б) нарушение предусмотренных законодательством Российской Федерации требований к формированию ежегодного плана проведения плановых муниципальных контрольных (надзорных) мероприятий, включая требования к периодичности проведения плановых контрольных (надзорных) мероприятий.</w:t>
      </w:r>
    </w:p>
    <w:p w:rsidR="00876382" w:rsidRDefault="00876382">
      <w:pPr>
        <w:pStyle w:val="ConsPlusNormal"/>
        <w:spacing w:before="220"/>
        <w:ind w:firstLine="540"/>
        <w:jc w:val="both"/>
      </w:pPr>
      <w:r>
        <w:t>6. В случае направления предложений по доработке проекта ежегодного плана проведения плановых муниципальных контрольных (надзорных) мероприятий орган муниципального земельного контроля дорабатывает проект ежегодного плана проведения плановых муниципальных контрольных (надзорных) мероприятий в течение 15 рабочих дней со дня поступления такого решения и направляет доработанный проект указанного плана в территориальный орган федерального органа государственного земельного надзора на повторное рассмотрение.</w:t>
      </w:r>
    </w:p>
    <w:p w:rsidR="00876382" w:rsidRDefault="00876382">
      <w:pPr>
        <w:pStyle w:val="ConsPlusNormal"/>
        <w:spacing w:before="220"/>
        <w:ind w:firstLine="540"/>
        <w:jc w:val="both"/>
      </w:pPr>
      <w:r>
        <w:t>7. Территориальный орган федерального органа государственного земельного надзора повторно в течение 15 рабочих дней со дня поступления проекта ежегодного плана проведения плановых муниципальных контрольных (надзорных) мероприятий рассматривает представленный проект указанного плана и направляет в представивший его орган муниципального земельного контроля информацию о наличии либо отсутствии предложений по его доработке с обоснованием.</w:t>
      </w:r>
    </w:p>
    <w:p w:rsidR="00876382" w:rsidRDefault="00876382">
      <w:pPr>
        <w:pStyle w:val="ConsPlusNormal"/>
        <w:spacing w:before="220"/>
        <w:ind w:firstLine="540"/>
        <w:jc w:val="both"/>
      </w:pPr>
      <w:bookmarkStart w:id="2" w:name="P48"/>
      <w:bookmarkEnd w:id="2"/>
      <w:r>
        <w:t>8. Орган муниципального земельного контроля не позднее 14 рабочих дней со дня повторного поступления информации о наличии предложений по доработке проекта ежегодного плана проведения плановых муниципальных контрольных (надзорных) мероприятий органа муниципального земельного контроля проводит совещание с участием представителей территориального органа федерального органа государственного земельного надзора, направившего такую информацию.</w:t>
      </w:r>
    </w:p>
    <w:p w:rsidR="00876382" w:rsidRDefault="00876382">
      <w:pPr>
        <w:pStyle w:val="ConsPlusNormal"/>
        <w:spacing w:before="220"/>
        <w:ind w:firstLine="540"/>
        <w:jc w:val="both"/>
      </w:pPr>
      <w:r>
        <w:t xml:space="preserve">9. Проект изменений, вносимых в ежегодный план проведения плановых муниципальных контрольных (надзорных) мероприятий, подлежит соотнесению с планами проведения плановых контрольных (надзорных) мероприятий на очередной календарный год, формируемыми соответствующими территориальными органами федеральных органов государственного земельного надзора, в порядке, предусмотренном </w:t>
      </w:r>
      <w:hyperlink w:anchor="P42">
        <w:r>
          <w:rPr>
            <w:color w:val="0000FF"/>
          </w:rPr>
          <w:t>пунктами 4</w:t>
        </w:r>
      </w:hyperlink>
      <w:r>
        <w:t xml:space="preserve"> - </w:t>
      </w:r>
      <w:hyperlink w:anchor="P48">
        <w:r>
          <w:rPr>
            <w:color w:val="0000FF"/>
          </w:rPr>
          <w:t>8</w:t>
        </w:r>
      </w:hyperlink>
      <w:r>
        <w:t xml:space="preserve"> настоящих Правил.</w:t>
      </w:r>
    </w:p>
    <w:p w:rsidR="00876382" w:rsidRDefault="00876382">
      <w:pPr>
        <w:pStyle w:val="ConsPlusNormal"/>
        <w:spacing w:before="220"/>
        <w:ind w:firstLine="540"/>
        <w:jc w:val="both"/>
      </w:pPr>
      <w:r>
        <w:t>10. Объекты земельных отношений, включенные в рассмотренный территориальным органом федерального органа государственного земельного надзора проект ежегодного плана проведения плановых муниципальных контрольных (надзорных) мероприятий, не могут быть включены в план проведения плановых контрольных (надзорных) мероприятий на очередной календарный год, формируемый этим территориальным органом федерального органа государственного земельного надзора.</w:t>
      </w:r>
    </w:p>
    <w:p w:rsidR="00876382" w:rsidRDefault="00876382">
      <w:pPr>
        <w:pStyle w:val="ConsPlusNormal"/>
        <w:spacing w:before="220"/>
        <w:ind w:firstLine="540"/>
        <w:jc w:val="both"/>
      </w:pPr>
      <w:r>
        <w:t>11. В случае выявления в ходе проведения контрольного (надзорного) мероприятия в рамках осуществления муниципального земельного контроля нарушения обязательных требований земельного законодательства, за которое законодательством Российской Федерации предусмотрена административная и иная ответственность, органы муниципального земельного контроля в течение 3 рабочих дней со дня составления акта контрольного (надзорного) мероприятия (в том числе акта проверки) (далее - акт) направляют копию акта с указанием информации о наличии признаков выявленного нарушения с приложением (при наличии) результатов выполненных в ходе проведения контрольного (надзорного) мероприятия измерений, материалов фотосъемки, аудио- и видеозаписи, объяснений контролируемого лица и иных связанных с проведением контрольного (надзорного) мероприятия документов или их копий (далее - прилагаемые документы) в соответствующий территориальный орган федерального органа государственного земельного надзора.</w:t>
      </w:r>
    </w:p>
    <w:p w:rsidR="00876382" w:rsidRDefault="00876382">
      <w:pPr>
        <w:pStyle w:val="ConsPlusNormal"/>
        <w:spacing w:before="220"/>
        <w:ind w:firstLine="540"/>
        <w:jc w:val="both"/>
      </w:pPr>
      <w:r>
        <w:t xml:space="preserve">Копия акта с прилагаемыми документами направляется в форме электронного документа, подписанного усиленной квалифицированной электронной подписью уполномоченного должностного лица органа муниципального земельного контроля, или в случае невозможности </w:t>
      </w:r>
      <w:r>
        <w:lastRenderedPageBreak/>
        <w:t>направления в форме электронного документа - на бумажном носителе.</w:t>
      </w:r>
    </w:p>
    <w:p w:rsidR="00876382" w:rsidRDefault="00876382">
      <w:pPr>
        <w:pStyle w:val="ConsPlusNormal"/>
        <w:spacing w:before="220"/>
        <w:ind w:firstLine="540"/>
        <w:jc w:val="both"/>
      </w:pPr>
      <w:r>
        <w:t>12. В срок не позднее 5 рабочих дней со дня поступления от органа муниципального земельного контроля копии акта с прилагаемыми документами территориальный орган федерального органа государственного земельного надзора обязан в пределах своей компетенции рассмотреть указанную копию акта с прилагаемыми документами, принять решение о возбуждении дела об административном правонарушении либо об отказе в возбуждении дела об административном правонарушении и направить в течение 3 рабочих дней со дня принятия решения копию принятого решения в орган муниципального земельного контроля в форме электронного документа, подписанного усиленной квалифицированной электронной подписью уполномоченного должностного лица территориального органа федерального органа государственного земельного надзора, или в случае невозможности направления в форме электронного документа - на бумажном носителе.</w:t>
      </w:r>
    </w:p>
    <w:p w:rsidR="00876382" w:rsidRDefault="00876382">
      <w:pPr>
        <w:pStyle w:val="ConsPlusNormal"/>
        <w:spacing w:before="220"/>
        <w:ind w:firstLine="540"/>
        <w:jc w:val="both"/>
      </w:pPr>
      <w:r>
        <w:t>13. В случае поступления в территориальный орган федерального органа государственного земельного надзора из органа муниципального земельного контроля копии акта с прилагаемыми документами, содержащего сведения о нарушениях требований земельного законодательства, за которые законодательством Российской Федерации предусмотрена ответственность, привлечение к которой не относится к компетенции федерального органа государственного земельного надзора, в территориальный орган которого поступила копия акта с прилагаемыми документами, указанная копия с прилагаемыми документами в течение 5 рабочих дней со дня поступления подлежит направлению в федеральный орган государственного земельного надзора, уполномоченный на рассмотрение дел об этом нарушении (его территориальный орган), для рассмотрения и принятия решения о возбуждении дела об административном правонарушении либо об отказе в возбуждении такого дела в порядке, предусмотренном законодательством Российской Федерации.</w:t>
      </w:r>
    </w:p>
    <w:p w:rsidR="00876382" w:rsidRDefault="00876382">
      <w:pPr>
        <w:pStyle w:val="ConsPlusNormal"/>
        <w:spacing w:before="220"/>
        <w:ind w:firstLine="540"/>
        <w:jc w:val="both"/>
      </w:pPr>
      <w:r>
        <w:t>Копия акта с прилагаемыми документами направляется в форме электронного документа, подписанного усиленной квалифицированной электронной подписью уполномоченного должностного лица, или в случае невозможности направления в форме электронного документа - на бумажном носителе.</w:t>
      </w:r>
    </w:p>
    <w:p w:rsidR="00876382" w:rsidRDefault="00876382">
      <w:pPr>
        <w:pStyle w:val="ConsPlusNormal"/>
        <w:spacing w:before="220"/>
        <w:ind w:firstLine="540"/>
        <w:jc w:val="both"/>
      </w:pPr>
      <w:r>
        <w:t xml:space="preserve">14. Взаимодействие федеральных органов государственного земельного надзора и их территориальных органов с органами муниципального земельного контроля, предусмотренное настоящими Правилами, может осуществляться в электронной форме в автоматическом или автоматизированном режиме, в том числе посредством доступа к информационным системам указанных контрольных (надзорных) органов, на основании соглашений, заключенных в соответствии с </w:t>
      </w:r>
      <w:hyperlink r:id="rId9">
        <w:r>
          <w:rPr>
            <w:color w:val="0000FF"/>
          </w:rPr>
          <w:t>частью 5 статьи 20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76382" w:rsidRDefault="00876382">
      <w:pPr>
        <w:pStyle w:val="ConsPlusNormal"/>
        <w:ind w:firstLine="540"/>
        <w:jc w:val="both"/>
      </w:pPr>
    </w:p>
    <w:p w:rsidR="00876382" w:rsidRDefault="00876382">
      <w:pPr>
        <w:pStyle w:val="ConsPlusNormal"/>
        <w:ind w:firstLine="540"/>
        <w:jc w:val="both"/>
      </w:pPr>
    </w:p>
    <w:p w:rsidR="00876382" w:rsidRDefault="008763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1289" w:rsidRDefault="004D1289">
      <w:bookmarkStart w:id="3" w:name="_GoBack"/>
      <w:bookmarkEnd w:id="3"/>
    </w:p>
    <w:sectPr w:rsidR="004D1289" w:rsidSect="004F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82"/>
    <w:rsid w:val="004D1289"/>
    <w:rsid w:val="0087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E7EC8-D3B3-43C9-8107-6B63CEA4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3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63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63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169&amp;dst=100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390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3919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3141&amp;dst=236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5001&amp;dst=100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Рыков Виталий Геннадьевич</dc:creator>
  <cp:keywords/>
  <dc:description/>
  <cp:lastModifiedBy>Рыков Виталий Геннадьевич</cp:lastModifiedBy>
  <cp:revision>1</cp:revision>
  <dcterms:created xsi:type="dcterms:W3CDTF">2025-03-06T08:10:00Z</dcterms:created>
  <dcterms:modified xsi:type="dcterms:W3CDTF">2025-03-06T08:11:00Z</dcterms:modified>
</cp:coreProperties>
</file>